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C680F" w14:textId="3C6665BF" w:rsidR="004E259E" w:rsidRPr="004E259E" w:rsidRDefault="004E259E" w:rsidP="004E259E">
      <w:pPr>
        <w:pStyle w:val="Titre1"/>
      </w:pPr>
      <w:r w:rsidRPr="004E259E">
        <w:t>PLF 2026 : préservez 60 000 emplois sur les territoires  </w:t>
      </w:r>
    </w:p>
    <w:p w14:paraId="7F18DB80" w14:textId="77777777" w:rsidR="004E259E" w:rsidRDefault="004E259E" w:rsidP="004E259E">
      <w:pPr>
        <w:spacing w:after="0"/>
        <w:jc w:val="both"/>
        <w:rPr>
          <w:rFonts w:asciiTheme="minorHAnsi" w:hAnsiTheme="minorHAnsi" w:cstheme="minorBidi"/>
          <w:sz w:val="24"/>
          <w:szCs w:val="24"/>
        </w:rPr>
      </w:pPr>
    </w:p>
    <w:p w14:paraId="1FA0BE13" w14:textId="3F5A1D0A"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Madame la sénatrice, </w:t>
      </w:r>
    </w:p>
    <w:p w14:paraId="74A8A256" w14:textId="77777777"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Monsieur le sénateur, </w:t>
      </w:r>
    </w:p>
    <w:p w14:paraId="0468B4DF" w14:textId="77777777"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  </w:t>
      </w:r>
    </w:p>
    <w:p w14:paraId="3FEF6F02" w14:textId="1B6A48C5"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Je vous écris en tant que </w:t>
      </w:r>
      <w:r w:rsidRPr="004E259E">
        <w:rPr>
          <w:rFonts w:asciiTheme="minorHAnsi" w:hAnsiTheme="minorHAnsi" w:cstheme="minorBidi"/>
          <w:i/>
          <w:iCs/>
          <w:sz w:val="24"/>
          <w:szCs w:val="24"/>
        </w:rPr>
        <w:t>[présentez votre rôle dans votre structure]</w:t>
      </w:r>
      <w:r w:rsidRPr="004E259E">
        <w:rPr>
          <w:rFonts w:asciiTheme="minorHAnsi" w:hAnsiTheme="minorHAnsi" w:cstheme="minorBidi"/>
          <w:sz w:val="24"/>
          <w:szCs w:val="24"/>
        </w:rPr>
        <w:t xml:space="preserve"> pour vous faire part de ma vive inquiétude quant à la situation de l’Insertion par l’Activité Economique.  </w:t>
      </w:r>
    </w:p>
    <w:p w14:paraId="5F8268B5" w14:textId="77777777"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Notre structure est</w:t>
      </w:r>
      <w:r w:rsidRPr="004E259E">
        <w:rPr>
          <w:rFonts w:asciiTheme="minorHAnsi" w:hAnsiTheme="minorHAnsi" w:cstheme="minorBidi"/>
          <w:i/>
          <w:iCs/>
          <w:sz w:val="24"/>
          <w:szCs w:val="24"/>
        </w:rPr>
        <w:t> </w:t>
      </w:r>
      <w:r w:rsidRPr="004E259E">
        <w:rPr>
          <w:rFonts w:asciiTheme="minorHAnsi" w:hAnsiTheme="minorHAnsi" w:cstheme="minorBidi"/>
          <w:sz w:val="24"/>
          <w:szCs w:val="24"/>
        </w:rPr>
        <w:t>source d’emplois non délocalisables, bénéfiques aux territoires et qui font monter en compétences les personnes les plus exclues du marché du travail. </w:t>
      </w:r>
    </w:p>
    <w:p w14:paraId="28F7BE73" w14:textId="77777777"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  </w:t>
      </w:r>
    </w:p>
    <w:p w14:paraId="4351FB53" w14:textId="77777777"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Nous accompagnons les personnes en insertion en leur offrant un parcours basé sur trois piliers : un emploi salarié, un accompagnement social et professionnel, et des formations adaptées à leurs besoins.  L’accompagnement dans le travail permet aux salariés de construire leur trajectoire de liberté, leur émancipation et leur autonomie.  </w:t>
      </w:r>
    </w:p>
    <w:p w14:paraId="3B2365CF" w14:textId="77777777"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Les structures du réseau CHANTIER école, au nombre de 1 300 Ateliers et Chantiers d’Insertion, développent des activités économiques d’utilité sociale et d’intérêt général, qui améliorent l’environnement, favorisent le mutuel et la rencontre, développent une richesse culturelle. Elles soignent la qualité des relations de travail, contribuent à l’innovation sociale et inventent de nouveaux métiers. Ancrées dans les territoires, dans la coopération, dans la transition écologique juste et dans l’économie sociale et solidaire, elles incarnent un projet politique désirable. </w:t>
      </w:r>
    </w:p>
    <w:p w14:paraId="58059B0D" w14:textId="77777777"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 </w:t>
      </w:r>
    </w:p>
    <w:p w14:paraId="6A1A2E4B" w14:textId="77777777"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Le travail est au cœur de notre société, de notre système social et de nos territoires. Au-delà de la seule logique comptable</w:t>
      </w:r>
      <w:r w:rsidRPr="004E259E">
        <w:rPr>
          <w:rFonts w:asciiTheme="minorHAnsi" w:hAnsiTheme="minorHAnsi" w:cstheme="minorBidi"/>
          <w:sz w:val="24"/>
          <w:szCs w:val="24"/>
          <w:u w:val="single"/>
        </w:rPr>
        <w:t>, </w:t>
      </w:r>
      <w:r w:rsidRPr="004E259E">
        <w:rPr>
          <w:rFonts w:asciiTheme="minorHAnsi" w:hAnsiTheme="minorHAnsi" w:cstheme="minorBidi"/>
          <w:sz w:val="24"/>
          <w:szCs w:val="24"/>
        </w:rPr>
        <w:t>la politique de l’emploi doit s’envisager à l’aune de sa capacité d’intégration et d’émancipation. C’est là que l’Insertion par l’Activité Economique prouve sa capacité à contrer les disfonctionnements du marché du travail : </w:t>
      </w:r>
    </w:p>
    <w:p w14:paraId="096ED4A8" w14:textId="77777777" w:rsidR="004E259E" w:rsidRPr="004E259E" w:rsidRDefault="004E259E" w:rsidP="004E259E">
      <w:pPr>
        <w:numPr>
          <w:ilvl w:val="0"/>
          <w:numId w:val="33"/>
        </w:numPr>
        <w:spacing w:after="0"/>
        <w:jc w:val="both"/>
        <w:rPr>
          <w:rFonts w:asciiTheme="minorHAnsi" w:hAnsiTheme="minorHAnsi" w:cstheme="minorBidi"/>
          <w:sz w:val="24"/>
          <w:szCs w:val="24"/>
        </w:rPr>
      </w:pPr>
      <w:r w:rsidRPr="004E259E">
        <w:rPr>
          <w:rFonts w:asciiTheme="minorHAnsi" w:hAnsiTheme="minorHAnsi" w:cstheme="minorBidi"/>
          <w:sz w:val="24"/>
          <w:szCs w:val="24"/>
        </w:rPr>
        <w:t>Nous accompagnons et formons les salariés en insertion, avec une qualité reconnue par ces salariés comme par les entreprises de nos territoires qui les embauchent en sortie de parcours d’inse</w:t>
      </w:r>
      <w:r w:rsidRPr="004E259E">
        <w:rPr>
          <w:rFonts w:asciiTheme="minorHAnsi" w:hAnsiTheme="minorHAnsi" w:cstheme="minorBidi"/>
          <w:sz w:val="24"/>
          <w:szCs w:val="24"/>
          <w:u w:val="single"/>
        </w:rPr>
        <w:t>r</w:t>
      </w:r>
      <w:r w:rsidRPr="004E259E">
        <w:rPr>
          <w:rFonts w:asciiTheme="minorHAnsi" w:hAnsiTheme="minorHAnsi" w:cstheme="minorBidi"/>
          <w:sz w:val="24"/>
          <w:szCs w:val="24"/>
        </w:rPr>
        <w:t>tion </w:t>
      </w:r>
    </w:p>
    <w:p w14:paraId="7BE0E999" w14:textId="77777777" w:rsidR="004E259E" w:rsidRPr="004E259E" w:rsidRDefault="004E259E" w:rsidP="004E259E">
      <w:pPr>
        <w:numPr>
          <w:ilvl w:val="0"/>
          <w:numId w:val="34"/>
        </w:numPr>
        <w:spacing w:after="0"/>
        <w:jc w:val="both"/>
        <w:rPr>
          <w:rFonts w:asciiTheme="minorHAnsi" w:hAnsiTheme="minorHAnsi" w:cstheme="minorBidi"/>
          <w:sz w:val="24"/>
          <w:szCs w:val="24"/>
        </w:rPr>
      </w:pPr>
      <w:r w:rsidRPr="004E259E">
        <w:rPr>
          <w:rFonts w:asciiTheme="minorHAnsi" w:hAnsiTheme="minorHAnsi" w:cstheme="minorBidi"/>
          <w:sz w:val="24"/>
          <w:szCs w:val="24"/>
        </w:rPr>
        <w:t>Nous prévenons et corrigeons les sorties durables du marché de l’emploi, et évitons aux personnes la spirale de l’appauvrissement  </w:t>
      </w:r>
    </w:p>
    <w:p w14:paraId="7E6E981A" w14:textId="77777777" w:rsidR="004E259E" w:rsidRPr="004E259E" w:rsidRDefault="004E259E" w:rsidP="004E259E">
      <w:pPr>
        <w:numPr>
          <w:ilvl w:val="0"/>
          <w:numId w:val="35"/>
        </w:numPr>
        <w:spacing w:after="0"/>
        <w:jc w:val="both"/>
        <w:rPr>
          <w:rFonts w:asciiTheme="minorHAnsi" w:hAnsiTheme="minorHAnsi" w:cstheme="minorBidi"/>
          <w:sz w:val="24"/>
          <w:szCs w:val="24"/>
        </w:rPr>
      </w:pPr>
      <w:r w:rsidRPr="004E259E">
        <w:rPr>
          <w:rFonts w:asciiTheme="minorHAnsi" w:hAnsiTheme="minorHAnsi" w:cstheme="minorBidi"/>
          <w:sz w:val="24"/>
          <w:szCs w:val="24"/>
        </w:rPr>
        <w:t>Nous apportons des solutions durables et globales à nos concitoyens sur des freins à l’emploi comme le logement, la mobilité, les savoirs de base... </w:t>
      </w:r>
    </w:p>
    <w:p w14:paraId="73CE11A8" w14:textId="77777777" w:rsidR="004E259E" w:rsidRPr="004E259E" w:rsidRDefault="004E259E" w:rsidP="004E259E">
      <w:pPr>
        <w:numPr>
          <w:ilvl w:val="0"/>
          <w:numId w:val="36"/>
        </w:numPr>
        <w:spacing w:after="0"/>
        <w:jc w:val="both"/>
        <w:rPr>
          <w:rFonts w:asciiTheme="minorHAnsi" w:hAnsiTheme="minorHAnsi" w:cstheme="minorBidi"/>
          <w:sz w:val="24"/>
          <w:szCs w:val="24"/>
        </w:rPr>
      </w:pPr>
      <w:r w:rsidRPr="004E259E">
        <w:rPr>
          <w:rFonts w:asciiTheme="minorHAnsi" w:hAnsiTheme="minorHAnsi" w:cstheme="minorBidi"/>
          <w:sz w:val="24"/>
          <w:szCs w:val="24"/>
        </w:rPr>
        <w:t>Nous représentons un élément important d’intégration par le travail</w:t>
      </w:r>
      <w:r w:rsidRPr="004E259E">
        <w:rPr>
          <w:rFonts w:asciiTheme="minorHAnsi" w:hAnsiTheme="minorHAnsi" w:cstheme="minorBidi"/>
          <w:b/>
          <w:bCs/>
          <w:sz w:val="24"/>
          <w:szCs w:val="24"/>
        </w:rPr>
        <w:t> </w:t>
      </w:r>
      <w:r w:rsidRPr="004E259E">
        <w:rPr>
          <w:rFonts w:asciiTheme="minorHAnsi" w:hAnsiTheme="minorHAnsi" w:cstheme="minorBidi"/>
          <w:sz w:val="24"/>
          <w:szCs w:val="24"/>
        </w:rPr>
        <w:t>de la lutte contre le chômage des étrangers en situation régulière en France. </w:t>
      </w:r>
    </w:p>
    <w:p w14:paraId="43884FBE" w14:textId="77777777"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 </w:t>
      </w:r>
    </w:p>
    <w:p w14:paraId="5F6813A6" w14:textId="77777777"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Ce modèle, qui fait tous les jours ses preuves, est aujourd'hui en péril : </w:t>
      </w:r>
    </w:p>
    <w:p w14:paraId="36C6A929" w14:textId="06F755A9" w:rsidR="004E259E" w:rsidRPr="004E259E" w:rsidRDefault="004E259E" w:rsidP="004E259E">
      <w:pPr>
        <w:numPr>
          <w:ilvl w:val="0"/>
          <w:numId w:val="37"/>
        </w:numPr>
        <w:spacing w:after="0"/>
        <w:jc w:val="both"/>
        <w:rPr>
          <w:rFonts w:asciiTheme="minorHAnsi" w:hAnsiTheme="minorHAnsi" w:cstheme="minorBidi"/>
          <w:sz w:val="24"/>
          <w:szCs w:val="24"/>
        </w:rPr>
      </w:pPr>
      <w:r w:rsidRPr="004E259E">
        <w:rPr>
          <w:rFonts w:asciiTheme="minorHAnsi" w:hAnsiTheme="minorHAnsi" w:cstheme="minorBidi"/>
          <w:sz w:val="24"/>
          <w:szCs w:val="24"/>
        </w:rPr>
        <w:lastRenderedPageBreak/>
        <w:t>par un budget au P</w:t>
      </w:r>
      <w:r w:rsidR="00347457">
        <w:rPr>
          <w:rFonts w:asciiTheme="minorHAnsi" w:hAnsiTheme="minorHAnsi" w:cstheme="minorBidi"/>
          <w:sz w:val="24"/>
          <w:szCs w:val="24"/>
        </w:rPr>
        <w:t xml:space="preserve">rojet de </w:t>
      </w:r>
      <w:r w:rsidRPr="004E259E">
        <w:rPr>
          <w:rFonts w:asciiTheme="minorHAnsi" w:hAnsiTheme="minorHAnsi" w:cstheme="minorBidi"/>
          <w:sz w:val="24"/>
          <w:szCs w:val="24"/>
        </w:rPr>
        <w:t>L</w:t>
      </w:r>
      <w:r w:rsidR="00347457">
        <w:rPr>
          <w:rFonts w:asciiTheme="minorHAnsi" w:hAnsiTheme="minorHAnsi" w:cstheme="minorBidi"/>
          <w:sz w:val="24"/>
          <w:szCs w:val="24"/>
        </w:rPr>
        <w:t xml:space="preserve">oi de </w:t>
      </w:r>
      <w:r w:rsidRPr="004E259E">
        <w:rPr>
          <w:rFonts w:asciiTheme="minorHAnsi" w:hAnsiTheme="minorHAnsi" w:cstheme="minorBidi"/>
          <w:sz w:val="24"/>
          <w:szCs w:val="24"/>
        </w:rPr>
        <w:t>F</w:t>
      </w:r>
      <w:r w:rsidR="00347457">
        <w:rPr>
          <w:rFonts w:asciiTheme="minorHAnsi" w:hAnsiTheme="minorHAnsi" w:cstheme="minorBidi"/>
          <w:sz w:val="24"/>
          <w:szCs w:val="24"/>
        </w:rPr>
        <w:t>inances 2026</w:t>
      </w:r>
      <w:r w:rsidRPr="004E259E">
        <w:rPr>
          <w:rFonts w:asciiTheme="minorHAnsi" w:hAnsiTheme="minorHAnsi" w:cstheme="minorBidi"/>
          <w:sz w:val="24"/>
          <w:szCs w:val="24"/>
        </w:rPr>
        <w:t xml:space="preserve"> (Mission Travail Emploi programme 102 &amp; 103) qui ne permet pas d’assurer les moyens en quantité et qualité pour remplir nos missions. </w:t>
      </w:r>
    </w:p>
    <w:p w14:paraId="7E546C46" w14:textId="77777777" w:rsidR="004E259E" w:rsidRPr="004E259E" w:rsidRDefault="004E259E" w:rsidP="004E259E">
      <w:pPr>
        <w:numPr>
          <w:ilvl w:val="0"/>
          <w:numId w:val="38"/>
        </w:numPr>
        <w:spacing w:after="0"/>
        <w:jc w:val="both"/>
        <w:rPr>
          <w:rFonts w:asciiTheme="minorHAnsi" w:hAnsiTheme="minorHAnsi" w:cstheme="minorBidi"/>
          <w:sz w:val="24"/>
          <w:szCs w:val="24"/>
        </w:rPr>
      </w:pPr>
      <w:r w:rsidRPr="004E259E">
        <w:rPr>
          <w:rFonts w:asciiTheme="minorHAnsi" w:hAnsiTheme="minorHAnsi" w:cstheme="minorBidi"/>
          <w:sz w:val="24"/>
          <w:szCs w:val="24"/>
        </w:rPr>
        <w:t>par la situation des collectivités territoriales, notamment les départements (cofinancement de l’aide aux postes pour les allocataires du RSA notamment)</w:t>
      </w:r>
      <w:r w:rsidRPr="004E259E">
        <w:rPr>
          <w:rFonts w:asciiTheme="minorHAnsi" w:hAnsiTheme="minorHAnsi" w:cstheme="minorBidi"/>
          <w:sz w:val="24"/>
          <w:szCs w:val="24"/>
          <w:u w:val="single"/>
        </w:rPr>
        <w:t>,</w:t>
      </w:r>
      <w:r w:rsidRPr="004E259E">
        <w:rPr>
          <w:rFonts w:asciiTheme="minorHAnsi" w:hAnsiTheme="minorHAnsi" w:cstheme="minorBidi"/>
          <w:sz w:val="24"/>
          <w:szCs w:val="24"/>
        </w:rPr>
        <w:t> qui contribuent également au financement de nos missions et dont la réduction des engagements est déjà effective dans certains territoires et va devenir rapidement une réalité ailleurs. </w:t>
      </w:r>
    </w:p>
    <w:p w14:paraId="07CAA63B" w14:textId="77777777"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  </w:t>
      </w:r>
    </w:p>
    <w:p w14:paraId="0457CF06" w14:textId="77777777"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 L’actuel projet de loi de finance pour 2026 prévoit : </w:t>
      </w:r>
    </w:p>
    <w:p w14:paraId="37ADC563" w14:textId="77777777"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 </w:t>
      </w:r>
    </w:p>
    <w:p w14:paraId="207A4740" w14:textId="7C062DAE"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&gt;&gt; Un nombre insuffisant d'aides aux postes pour permettre de répondre aux enjeux d'accompagnement des publics et un montant alloué insuffisant pour suivre les évolutions du SMIC sur lesquelles ces aides sont indexées</w:t>
      </w:r>
      <w:r w:rsidR="00347457">
        <w:rPr>
          <w:rFonts w:asciiTheme="minorHAnsi" w:hAnsiTheme="minorHAnsi" w:cstheme="minorBidi"/>
          <w:sz w:val="24"/>
          <w:szCs w:val="24"/>
        </w:rPr>
        <w:t> ;</w:t>
      </w:r>
    </w:p>
    <w:p w14:paraId="0E0C2564" w14:textId="77777777"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  </w:t>
      </w:r>
    </w:p>
    <w:p w14:paraId="03031738" w14:textId="746FE948"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&gt;&gt; Une dotation du Plan d'investissement dans les compétences dédié à l'IAE (PIC IAE) qui verra les moyens de formation des salariés en parcours d'insertion encore réduits</w:t>
      </w:r>
      <w:r w:rsidR="00347457">
        <w:rPr>
          <w:rFonts w:asciiTheme="minorHAnsi" w:hAnsiTheme="minorHAnsi" w:cstheme="minorBidi"/>
          <w:sz w:val="24"/>
          <w:szCs w:val="24"/>
        </w:rPr>
        <w:t> ;</w:t>
      </w:r>
    </w:p>
    <w:p w14:paraId="289E6110" w14:textId="77777777"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  </w:t>
      </w:r>
    </w:p>
    <w:p w14:paraId="5EFE729D" w14:textId="583FC08D"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&gt;&gt; Un  fonds pour le développement de l'inclusion non doté malgré des besoins de consolidation et d'investissement dans les parcours nécessaires</w:t>
      </w:r>
      <w:r w:rsidR="00347457">
        <w:rPr>
          <w:rFonts w:asciiTheme="minorHAnsi" w:hAnsiTheme="minorHAnsi" w:cstheme="minorBidi"/>
          <w:sz w:val="24"/>
          <w:szCs w:val="24"/>
        </w:rPr>
        <w:t>.</w:t>
      </w:r>
    </w:p>
    <w:p w14:paraId="627FCCAC" w14:textId="77777777"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  </w:t>
      </w:r>
    </w:p>
    <w:p w14:paraId="5BDBC1F1" w14:textId="77777777"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Quel impact pour notre structure ?  </w:t>
      </w:r>
    </w:p>
    <w:p w14:paraId="18AC2421" w14:textId="77777777" w:rsidR="004E259E" w:rsidRPr="004E259E" w:rsidRDefault="004E259E" w:rsidP="004E259E">
      <w:pPr>
        <w:spacing w:after="0"/>
        <w:jc w:val="both"/>
        <w:rPr>
          <w:rFonts w:asciiTheme="minorHAnsi" w:hAnsiTheme="minorHAnsi" w:cstheme="minorBidi"/>
          <w:i/>
          <w:iCs/>
          <w:sz w:val="24"/>
          <w:szCs w:val="24"/>
        </w:rPr>
      </w:pPr>
      <w:r w:rsidRPr="004E259E">
        <w:rPr>
          <w:rFonts w:asciiTheme="minorHAnsi" w:hAnsiTheme="minorHAnsi" w:cstheme="minorBidi"/>
          <w:i/>
          <w:iCs/>
          <w:sz w:val="24"/>
          <w:szCs w:val="24"/>
        </w:rPr>
        <w:t>[ICI, METTEZ EN CONTEXTE LES CONSEQUENCES DANS VOTRE STRUCTURE, EN CHIFFRANT // SI VOUS N’AVEZ PAS CES CHIFFRES, LE PLUS IMPORTANT RESTE QUE CE COURRIER PARTE VITE ] </w:t>
      </w:r>
    </w:p>
    <w:p w14:paraId="1EF2B6D8" w14:textId="77777777"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 </w:t>
      </w:r>
    </w:p>
    <w:p w14:paraId="605D406D" w14:textId="63A7712C" w:rsidR="004E259E" w:rsidRPr="004E259E" w:rsidRDefault="004E259E" w:rsidP="00347457">
      <w:pPr>
        <w:spacing w:after="0"/>
        <w:rPr>
          <w:rFonts w:asciiTheme="minorHAnsi" w:hAnsiTheme="minorHAnsi" w:cstheme="minorBidi"/>
          <w:sz w:val="24"/>
          <w:szCs w:val="24"/>
        </w:rPr>
      </w:pPr>
      <w:r w:rsidRPr="004E259E">
        <w:rPr>
          <w:rFonts w:asciiTheme="minorHAnsi" w:hAnsiTheme="minorHAnsi" w:cstheme="minorBidi"/>
          <w:sz w:val="24"/>
          <w:szCs w:val="24"/>
        </w:rPr>
        <w:t>Le réseau CHANTIER école, dont </w:t>
      </w:r>
      <w:r w:rsidR="00347457" w:rsidRPr="00347457">
        <w:rPr>
          <w:rFonts w:asciiTheme="minorHAnsi" w:hAnsiTheme="minorHAnsi" w:cstheme="minorBidi"/>
          <w:i/>
          <w:iCs/>
          <w:sz w:val="24"/>
          <w:szCs w:val="24"/>
        </w:rPr>
        <w:t>[nom</w:t>
      </w:r>
      <w:r w:rsidRPr="004E259E">
        <w:rPr>
          <w:rFonts w:asciiTheme="minorHAnsi" w:hAnsiTheme="minorHAnsi" w:cstheme="minorBidi"/>
          <w:i/>
          <w:iCs/>
          <w:sz w:val="24"/>
          <w:szCs w:val="24"/>
        </w:rPr>
        <w:t> de la structure]</w:t>
      </w:r>
      <w:r w:rsidR="00347457">
        <w:rPr>
          <w:rFonts w:asciiTheme="minorHAnsi" w:hAnsiTheme="minorHAnsi" w:cstheme="minorBidi"/>
          <w:sz w:val="24"/>
          <w:szCs w:val="24"/>
        </w:rPr>
        <w:t xml:space="preserve"> </w:t>
      </w:r>
      <w:r w:rsidRPr="004E259E">
        <w:rPr>
          <w:rFonts w:asciiTheme="minorHAnsi" w:hAnsiTheme="minorHAnsi" w:cstheme="minorBidi"/>
          <w:sz w:val="24"/>
          <w:szCs w:val="24"/>
        </w:rPr>
        <w:t>fait </w:t>
      </w:r>
      <w:r w:rsidR="00347457" w:rsidRPr="004E259E">
        <w:rPr>
          <w:rFonts w:asciiTheme="minorHAnsi" w:hAnsiTheme="minorHAnsi" w:cstheme="minorBidi"/>
          <w:sz w:val="24"/>
          <w:szCs w:val="24"/>
        </w:rPr>
        <w:t>partie, propose</w:t>
      </w:r>
      <w:r w:rsidRPr="004E259E">
        <w:rPr>
          <w:rFonts w:asciiTheme="minorHAnsi" w:hAnsiTheme="minorHAnsi" w:cstheme="minorBidi"/>
          <w:sz w:val="24"/>
          <w:szCs w:val="24"/>
        </w:rPr>
        <w:t> donc des amendements au projet de loi de finance pour 2026 (Programmes 102 et 103 du budget Travail et Emploi.) </w:t>
      </w:r>
    </w:p>
    <w:p w14:paraId="49238F86" w14:textId="45E74253" w:rsidR="00347457" w:rsidRDefault="004E259E" w:rsidP="00347457">
      <w:pPr>
        <w:spacing w:after="0"/>
        <w:rPr>
          <w:rFonts w:asciiTheme="minorHAnsi" w:hAnsiTheme="minorHAnsi" w:cstheme="minorBidi"/>
          <w:sz w:val="24"/>
          <w:szCs w:val="24"/>
        </w:rPr>
      </w:pPr>
      <w:r w:rsidRPr="004E259E">
        <w:rPr>
          <w:rFonts w:asciiTheme="minorHAnsi" w:hAnsiTheme="minorHAnsi" w:cstheme="minorBidi"/>
          <w:sz w:val="24"/>
          <w:szCs w:val="24"/>
        </w:rPr>
        <w:t xml:space="preserve">Vous trouverez le détail de ces amendements </w:t>
      </w:r>
      <w:r w:rsidR="00861CB8">
        <w:rPr>
          <w:rFonts w:asciiTheme="minorHAnsi" w:hAnsiTheme="minorHAnsi" w:cstheme="minorBidi"/>
          <w:sz w:val="24"/>
          <w:szCs w:val="24"/>
        </w:rPr>
        <w:t>à la suite de ce courrier</w:t>
      </w:r>
      <w:r w:rsidR="00347457" w:rsidRPr="00347457">
        <w:rPr>
          <w:rFonts w:asciiTheme="minorHAnsi" w:hAnsiTheme="minorHAnsi" w:cstheme="minorBidi"/>
          <w:i/>
          <w:iCs/>
          <w:sz w:val="24"/>
          <w:szCs w:val="24"/>
        </w:rPr>
        <w:t>[</w:t>
      </w:r>
      <w:r w:rsidR="00861CB8">
        <w:rPr>
          <w:rFonts w:asciiTheme="minorHAnsi" w:hAnsiTheme="minorHAnsi" w:cstheme="minorBidi"/>
          <w:i/>
          <w:iCs/>
          <w:sz w:val="24"/>
          <w:szCs w:val="24"/>
        </w:rPr>
        <w:t>amendements à la suite de ce courrier</w:t>
      </w:r>
      <w:r w:rsidR="00347457" w:rsidRPr="00347457">
        <w:rPr>
          <w:rFonts w:asciiTheme="minorHAnsi" w:hAnsiTheme="minorHAnsi" w:cstheme="minorBidi"/>
          <w:i/>
          <w:iCs/>
          <w:sz w:val="24"/>
          <w:szCs w:val="24"/>
        </w:rPr>
        <w:t>]</w:t>
      </w:r>
      <w:r w:rsidRPr="004E259E">
        <w:rPr>
          <w:rFonts w:asciiTheme="minorHAnsi" w:hAnsiTheme="minorHAnsi" w:cstheme="minorBidi"/>
          <w:i/>
          <w:iCs/>
          <w:sz w:val="24"/>
          <w:szCs w:val="24"/>
        </w:rPr>
        <w:t>.</w:t>
      </w:r>
      <w:r w:rsidRPr="004E259E">
        <w:rPr>
          <w:rFonts w:asciiTheme="minorHAnsi" w:hAnsiTheme="minorHAnsi" w:cstheme="minorBidi"/>
          <w:sz w:val="24"/>
          <w:szCs w:val="24"/>
        </w:rPr>
        <w:t xml:space="preserve"> </w:t>
      </w:r>
    </w:p>
    <w:p w14:paraId="747D8C22" w14:textId="1859D3EB" w:rsidR="004E259E" w:rsidRPr="004E259E" w:rsidRDefault="004E259E" w:rsidP="00347457">
      <w:pPr>
        <w:spacing w:after="0"/>
        <w:rPr>
          <w:rFonts w:asciiTheme="minorHAnsi" w:hAnsiTheme="minorHAnsi" w:cstheme="minorBidi"/>
          <w:sz w:val="24"/>
          <w:szCs w:val="24"/>
        </w:rPr>
      </w:pPr>
      <w:r w:rsidRPr="004E259E">
        <w:rPr>
          <w:rFonts w:asciiTheme="minorHAnsi" w:hAnsiTheme="minorHAnsi" w:cstheme="minorBidi"/>
          <w:sz w:val="24"/>
          <w:szCs w:val="24"/>
        </w:rPr>
        <w:t>Ils portent sur le texte initial sans présumer du texte qui sortira de l’Assemblée nationale. Ces amendements ont reçu un soutien large et </w:t>
      </w:r>
      <w:proofErr w:type="spellStart"/>
      <w:r w:rsidRPr="004E259E">
        <w:rPr>
          <w:rFonts w:asciiTheme="minorHAnsi" w:hAnsiTheme="minorHAnsi" w:cstheme="minorBidi"/>
          <w:sz w:val="24"/>
          <w:szCs w:val="24"/>
        </w:rPr>
        <w:t>transpartisan</w:t>
      </w:r>
      <w:proofErr w:type="spellEnd"/>
      <w:r w:rsidRPr="004E259E">
        <w:rPr>
          <w:rFonts w:asciiTheme="minorHAnsi" w:hAnsiTheme="minorHAnsi" w:cstheme="minorBidi"/>
          <w:sz w:val="24"/>
          <w:szCs w:val="24"/>
        </w:rPr>
        <w:t> de la part des députés. </w:t>
      </w:r>
    </w:p>
    <w:p w14:paraId="0F75DBD5" w14:textId="77777777"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  </w:t>
      </w:r>
    </w:p>
    <w:p w14:paraId="377F2803" w14:textId="7B03D15F" w:rsidR="004E259E" w:rsidRPr="004E259E"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Nous nous tenons à votre disposition pour vous exposer les enjeux, ou vous mettre en relation avec le réseau CHANTIER école : </w:t>
      </w:r>
      <w:r w:rsidRPr="004E259E">
        <w:rPr>
          <w:rFonts w:asciiTheme="minorHAnsi" w:hAnsiTheme="minorHAnsi" w:cstheme="minorBidi"/>
          <w:i/>
          <w:iCs/>
          <w:sz w:val="24"/>
          <w:szCs w:val="24"/>
        </w:rPr>
        <w:t>[mettre ici les coordonnées de votre délégué régional</w:t>
      </w:r>
      <w:r w:rsidR="00347457">
        <w:rPr>
          <w:rFonts w:asciiTheme="minorHAnsi" w:hAnsiTheme="minorHAnsi" w:cstheme="minorBidi"/>
          <w:i/>
          <w:iCs/>
          <w:sz w:val="24"/>
          <w:szCs w:val="24"/>
        </w:rPr>
        <w:t xml:space="preserve">, ou bien l’adresse </w:t>
      </w:r>
      <w:hyperlink r:id="rId10" w:history="1">
        <w:r w:rsidR="00347457" w:rsidRPr="001A2779">
          <w:rPr>
            <w:rStyle w:val="Lienhypertexte"/>
            <w:rFonts w:asciiTheme="minorHAnsi" w:hAnsiTheme="minorHAnsi" w:cstheme="minorBidi"/>
            <w:i/>
            <w:iCs/>
            <w:sz w:val="24"/>
            <w:szCs w:val="24"/>
          </w:rPr>
          <w:t>a.wolff@chantierecole.org</w:t>
        </w:r>
      </w:hyperlink>
      <w:r w:rsidR="00347457">
        <w:rPr>
          <w:rFonts w:asciiTheme="minorHAnsi" w:hAnsiTheme="minorHAnsi" w:cstheme="minorBidi"/>
          <w:i/>
          <w:iCs/>
          <w:sz w:val="24"/>
          <w:szCs w:val="24"/>
        </w:rPr>
        <w:t xml:space="preserve"> </w:t>
      </w:r>
      <w:r w:rsidRPr="004E259E">
        <w:rPr>
          <w:rFonts w:asciiTheme="minorHAnsi" w:hAnsiTheme="minorHAnsi" w:cstheme="minorBidi"/>
          <w:i/>
          <w:iCs/>
          <w:sz w:val="24"/>
          <w:szCs w:val="24"/>
        </w:rPr>
        <w:t>]</w:t>
      </w:r>
      <w:r w:rsidRPr="004E259E">
        <w:rPr>
          <w:rFonts w:asciiTheme="minorHAnsi" w:hAnsiTheme="minorHAnsi" w:cstheme="minorBidi"/>
          <w:sz w:val="24"/>
          <w:szCs w:val="24"/>
        </w:rPr>
        <w:t> </w:t>
      </w:r>
    </w:p>
    <w:p w14:paraId="1143B1DD" w14:textId="77777777" w:rsidR="00643A16" w:rsidRDefault="004E259E" w:rsidP="004E259E">
      <w:pPr>
        <w:spacing w:after="0"/>
        <w:jc w:val="both"/>
        <w:rPr>
          <w:rFonts w:asciiTheme="minorHAnsi" w:hAnsiTheme="minorHAnsi" w:cstheme="minorBidi"/>
          <w:sz w:val="24"/>
          <w:szCs w:val="24"/>
        </w:rPr>
      </w:pPr>
      <w:r w:rsidRPr="004E259E">
        <w:rPr>
          <w:rFonts w:asciiTheme="minorHAnsi" w:hAnsiTheme="minorHAnsi" w:cstheme="minorBidi"/>
          <w:sz w:val="24"/>
          <w:szCs w:val="24"/>
        </w:rPr>
        <w:t>Respectueusement</w:t>
      </w:r>
    </w:p>
    <w:p w14:paraId="6253E638" w14:textId="77777777" w:rsidR="00643A16" w:rsidRDefault="00643A16" w:rsidP="004E259E">
      <w:pPr>
        <w:spacing w:after="0"/>
        <w:jc w:val="both"/>
        <w:rPr>
          <w:rFonts w:asciiTheme="minorHAnsi" w:hAnsiTheme="minorHAnsi" w:cstheme="minorBidi"/>
          <w:sz w:val="24"/>
          <w:szCs w:val="24"/>
        </w:rPr>
      </w:pPr>
    </w:p>
    <w:p w14:paraId="5CA37F95" w14:textId="77777777" w:rsidR="00643A16" w:rsidRDefault="00643A16" w:rsidP="004E259E">
      <w:pPr>
        <w:spacing w:after="0"/>
        <w:jc w:val="both"/>
        <w:rPr>
          <w:rFonts w:asciiTheme="minorHAnsi" w:hAnsiTheme="minorHAnsi" w:cstheme="minorBidi"/>
          <w:sz w:val="24"/>
          <w:szCs w:val="24"/>
        </w:rPr>
      </w:pPr>
    </w:p>
    <w:p w14:paraId="07626474" w14:textId="77777777" w:rsidR="00643A16" w:rsidRDefault="00643A16" w:rsidP="00643A16">
      <w:pPr>
        <w:jc w:val="center"/>
        <w:rPr>
          <w:rFonts w:cs="Calibri"/>
          <w:b/>
          <w:color w:val="002060"/>
          <w:sz w:val="36"/>
          <w:szCs w:val="36"/>
        </w:rPr>
      </w:pPr>
      <w:r>
        <w:rPr>
          <w:noProof/>
        </w:rPr>
        <w:lastRenderedPageBreak/>
        <w:drawing>
          <wp:anchor distT="0" distB="0" distL="0" distR="0" simplePos="0" relativeHeight="251659264" behindDoc="0" locked="0" layoutInCell="1" hidden="0" allowOverlap="1" wp14:anchorId="057DDC49" wp14:editId="4DB59107">
            <wp:simplePos x="0" y="0"/>
            <wp:positionH relativeFrom="column">
              <wp:posOffset>981075</wp:posOffset>
            </wp:positionH>
            <wp:positionV relativeFrom="paragraph">
              <wp:posOffset>261937</wp:posOffset>
            </wp:positionV>
            <wp:extent cx="1394572" cy="361950"/>
            <wp:effectExtent l="0" t="0" r="0" b="0"/>
            <wp:wrapNone/>
            <wp:docPr id="1521439321" name="image4.png" descr="Une image contenant texte, Police, Graphique, capture d’écran&#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1521439321" name="image4.png" descr="Une image contenant texte, Police, Graphique, capture d’écran&#10;&#10;Le contenu généré par l’IA peut être incorrect."/>
                    <pic:cNvPicPr preferRelativeResize="0"/>
                  </pic:nvPicPr>
                  <pic:blipFill>
                    <a:blip r:embed="rId11"/>
                    <a:srcRect t="14285" b="11904"/>
                    <a:stretch>
                      <a:fillRect/>
                    </a:stretch>
                  </pic:blipFill>
                  <pic:spPr>
                    <a:xfrm>
                      <a:off x="0" y="0"/>
                      <a:ext cx="1394572" cy="361950"/>
                    </a:xfrm>
                    <a:prstGeom prst="rect">
                      <a:avLst/>
                    </a:prstGeom>
                    <a:ln/>
                  </pic:spPr>
                </pic:pic>
              </a:graphicData>
            </a:graphic>
          </wp:anchor>
        </w:drawing>
      </w:r>
      <w:r>
        <w:rPr>
          <w:noProof/>
        </w:rPr>
        <w:drawing>
          <wp:anchor distT="0" distB="0" distL="0" distR="0" simplePos="0" relativeHeight="251660288" behindDoc="0" locked="0" layoutInCell="1" hidden="0" allowOverlap="1" wp14:anchorId="5480D813" wp14:editId="49899E9F">
            <wp:simplePos x="0" y="0"/>
            <wp:positionH relativeFrom="column">
              <wp:posOffset>3862388</wp:posOffset>
            </wp:positionH>
            <wp:positionV relativeFrom="paragraph">
              <wp:posOffset>161925</wp:posOffset>
            </wp:positionV>
            <wp:extent cx="823913" cy="496605"/>
            <wp:effectExtent l="0" t="0" r="0" b="0"/>
            <wp:wrapNone/>
            <wp:docPr id="1521439317" name="image6.jpg" descr="Une image contenant Police, capture d’écran, texte, Graphique&#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1521439317" name="image6.jpg" descr="Une image contenant Police, capture d’écran, texte, Graphique&#10;&#10;Le contenu généré par l’IA peut être incorrect."/>
                    <pic:cNvPicPr preferRelativeResize="0"/>
                  </pic:nvPicPr>
                  <pic:blipFill>
                    <a:blip r:embed="rId12"/>
                    <a:srcRect/>
                    <a:stretch>
                      <a:fillRect/>
                    </a:stretch>
                  </pic:blipFill>
                  <pic:spPr>
                    <a:xfrm>
                      <a:off x="0" y="0"/>
                      <a:ext cx="823913" cy="496605"/>
                    </a:xfrm>
                    <a:prstGeom prst="rect">
                      <a:avLst/>
                    </a:prstGeom>
                    <a:ln/>
                  </pic:spPr>
                </pic:pic>
              </a:graphicData>
            </a:graphic>
          </wp:anchor>
        </w:drawing>
      </w:r>
      <w:r>
        <w:rPr>
          <w:noProof/>
        </w:rPr>
        <w:drawing>
          <wp:anchor distT="0" distB="0" distL="0" distR="0" simplePos="0" relativeHeight="251661312" behindDoc="0" locked="0" layoutInCell="1" hidden="0" allowOverlap="1" wp14:anchorId="66A818A6" wp14:editId="3F9714E0">
            <wp:simplePos x="0" y="0"/>
            <wp:positionH relativeFrom="column">
              <wp:posOffset>4895850</wp:posOffset>
            </wp:positionH>
            <wp:positionV relativeFrom="paragraph">
              <wp:posOffset>109538</wp:posOffset>
            </wp:positionV>
            <wp:extent cx="709613" cy="594822"/>
            <wp:effectExtent l="0" t="0" r="0" b="0"/>
            <wp:wrapNone/>
            <wp:docPr id="1521439318" name="image10.jpg" descr="Une image contenant texte, symbole, Police, Graphique&#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1521439318" name="image10.jpg" descr="Une image contenant texte, symbole, Police, Graphique&#10;&#10;Le contenu généré par l’IA peut être incorrect."/>
                    <pic:cNvPicPr preferRelativeResize="0"/>
                  </pic:nvPicPr>
                  <pic:blipFill>
                    <a:blip r:embed="rId13"/>
                    <a:srcRect l="14950" t="15280" r="13621" b="13926"/>
                    <a:stretch>
                      <a:fillRect/>
                    </a:stretch>
                  </pic:blipFill>
                  <pic:spPr>
                    <a:xfrm>
                      <a:off x="0" y="0"/>
                      <a:ext cx="709613" cy="594822"/>
                    </a:xfrm>
                    <a:prstGeom prst="rect">
                      <a:avLst/>
                    </a:prstGeom>
                    <a:ln/>
                  </pic:spPr>
                </pic:pic>
              </a:graphicData>
            </a:graphic>
          </wp:anchor>
        </w:drawing>
      </w:r>
      <w:r>
        <w:rPr>
          <w:noProof/>
        </w:rPr>
        <w:drawing>
          <wp:anchor distT="114300" distB="114300" distL="114300" distR="114300" simplePos="0" relativeHeight="251662336" behindDoc="0" locked="0" layoutInCell="1" hidden="0" allowOverlap="1" wp14:anchorId="2F09F09D" wp14:editId="2208AA6C">
            <wp:simplePos x="0" y="0"/>
            <wp:positionH relativeFrom="column">
              <wp:posOffset>2533650</wp:posOffset>
            </wp:positionH>
            <wp:positionV relativeFrom="paragraph">
              <wp:posOffset>195263</wp:posOffset>
            </wp:positionV>
            <wp:extent cx="1122997" cy="428625"/>
            <wp:effectExtent l="0" t="0" r="0" b="0"/>
            <wp:wrapNone/>
            <wp:docPr id="1521439316" name="image8.png" descr="Une image contenant texte, graphisme, Graphique, dessin humoristique&#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1521439316" name="image8.png" descr="Une image contenant texte, graphisme, Graphique, dessin humoristique&#10;&#10;Le contenu généré par l’IA peut être incorrect."/>
                    <pic:cNvPicPr preferRelativeResize="0"/>
                  </pic:nvPicPr>
                  <pic:blipFill>
                    <a:blip r:embed="rId14"/>
                    <a:srcRect/>
                    <a:stretch>
                      <a:fillRect/>
                    </a:stretch>
                  </pic:blipFill>
                  <pic:spPr>
                    <a:xfrm>
                      <a:off x="0" y="0"/>
                      <a:ext cx="1122997" cy="428625"/>
                    </a:xfrm>
                    <a:prstGeom prst="rect">
                      <a:avLst/>
                    </a:prstGeom>
                    <a:ln/>
                  </pic:spPr>
                </pic:pic>
              </a:graphicData>
            </a:graphic>
          </wp:anchor>
        </w:drawing>
      </w:r>
      <w:r>
        <w:rPr>
          <w:noProof/>
        </w:rPr>
        <w:drawing>
          <wp:anchor distT="0" distB="0" distL="0" distR="0" simplePos="0" relativeHeight="251663360" behindDoc="0" locked="0" layoutInCell="1" hidden="0" allowOverlap="1" wp14:anchorId="2E97E19B" wp14:editId="417EAAEE">
            <wp:simplePos x="0" y="0"/>
            <wp:positionH relativeFrom="column">
              <wp:posOffset>-76199</wp:posOffset>
            </wp:positionH>
            <wp:positionV relativeFrom="paragraph">
              <wp:posOffset>271462</wp:posOffset>
            </wp:positionV>
            <wp:extent cx="898191" cy="409575"/>
            <wp:effectExtent l="0" t="0" r="0" b="0"/>
            <wp:wrapNone/>
            <wp:docPr id="1521439320" name="image3.jpg" descr="Une image contenant texte, Police, logo, Graphique&#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1521439320" name="image3.jpg" descr="Une image contenant texte, Police, logo, Graphique&#10;&#10;Le contenu généré par l’IA peut être incorrect."/>
                    <pic:cNvPicPr preferRelativeResize="0"/>
                  </pic:nvPicPr>
                  <pic:blipFill>
                    <a:blip r:embed="rId15"/>
                    <a:srcRect/>
                    <a:stretch>
                      <a:fillRect/>
                    </a:stretch>
                  </pic:blipFill>
                  <pic:spPr>
                    <a:xfrm>
                      <a:off x="0" y="0"/>
                      <a:ext cx="898191" cy="409575"/>
                    </a:xfrm>
                    <a:prstGeom prst="rect">
                      <a:avLst/>
                    </a:prstGeom>
                    <a:ln/>
                  </pic:spPr>
                </pic:pic>
              </a:graphicData>
            </a:graphic>
          </wp:anchor>
        </w:drawing>
      </w:r>
    </w:p>
    <w:p w14:paraId="64B46A24" w14:textId="77777777" w:rsidR="00643A16" w:rsidRDefault="00643A16" w:rsidP="00643A16">
      <w:pPr>
        <w:jc w:val="center"/>
        <w:rPr>
          <w:rFonts w:cs="Calibri"/>
          <w:b/>
          <w:color w:val="002060"/>
          <w:sz w:val="36"/>
          <w:szCs w:val="36"/>
        </w:rPr>
      </w:pPr>
      <w:r>
        <w:rPr>
          <w:noProof/>
        </w:rPr>
        <w:drawing>
          <wp:anchor distT="114300" distB="114300" distL="114300" distR="114300" simplePos="0" relativeHeight="251664384" behindDoc="1" locked="0" layoutInCell="1" hidden="0" allowOverlap="1" wp14:anchorId="658E46FA" wp14:editId="747C92B2">
            <wp:simplePos x="0" y="0"/>
            <wp:positionH relativeFrom="column">
              <wp:posOffset>2671763</wp:posOffset>
            </wp:positionH>
            <wp:positionV relativeFrom="paragraph">
              <wp:posOffset>504825</wp:posOffset>
            </wp:positionV>
            <wp:extent cx="638175" cy="638175"/>
            <wp:effectExtent l="0" t="0" r="0" b="0"/>
            <wp:wrapNone/>
            <wp:docPr id="1521439313" name="image1.png" descr="Une image contenant Graphique, graphisme, clipart, conception&#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1521439313" name="image1.png" descr="Une image contenant Graphique, graphisme, clipart, conception&#10;&#10;Le contenu généré par l’IA peut être incorrect."/>
                    <pic:cNvPicPr preferRelativeResize="0"/>
                  </pic:nvPicPr>
                  <pic:blipFill>
                    <a:blip r:embed="rId16"/>
                    <a:srcRect/>
                    <a:stretch>
                      <a:fillRect/>
                    </a:stretch>
                  </pic:blipFill>
                  <pic:spPr>
                    <a:xfrm>
                      <a:off x="0" y="0"/>
                      <a:ext cx="638175" cy="638175"/>
                    </a:xfrm>
                    <a:prstGeom prst="rect">
                      <a:avLst/>
                    </a:prstGeom>
                    <a:ln/>
                  </pic:spPr>
                </pic:pic>
              </a:graphicData>
            </a:graphic>
          </wp:anchor>
        </w:drawing>
      </w:r>
      <w:r>
        <w:rPr>
          <w:noProof/>
        </w:rPr>
        <w:drawing>
          <wp:anchor distT="114300" distB="114300" distL="114300" distR="114300" simplePos="0" relativeHeight="251665408" behindDoc="1" locked="0" layoutInCell="1" hidden="0" allowOverlap="1" wp14:anchorId="78987E0F" wp14:editId="3370410E">
            <wp:simplePos x="0" y="0"/>
            <wp:positionH relativeFrom="column">
              <wp:posOffset>3314700</wp:posOffset>
            </wp:positionH>
            <wp:positionV relativeFrom="paragraph">
              <wp:posOffset>421794</wp:posOffset>
            </wp:positionV>
            <wp:extent cx="1716651" cy="704850"/>
            <wp:effectExtent l="0" t="0" r="0" b="0"/>
            <wp:wrapNone/>
            <wp:docPr id="1521439314" name="image2.jpg" descr="Une image contenant texte, Police, blanc, conception&#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1521439314" name="image2.jpg" descr="Une image contenant texte, Police, blanc, conception&#10;&#10;Le contenu généré par l’IA peut être incorrect."/>
                    <pic:cNvPicPr preferRelativeResize="0"/>
                  </pic:nvPicPr>
                  <pic:blipFill>
                    <a:blip r:embed="rId17"/>
                    <a:srcRect/>
                    <a:stretch>
                      <a:fillRect/>
                    </a:stretch>
                  </pic:blipFill>
                  <pic:spPr>
                    <a:xfrm>
                      <a:off x="0" y="0"/>
                      <a:ext cx="1716651" cy="704850"/>
                    </a:xfrm>
                    <a:prstGeom prst="rect">
                      <a:avLst/>
                    </a:prstGeom>
                    <a:ln/>
                  </pic:spPr>
                </pic:pic>
              </a:graphicData>
            </a:graphic>
          </wp:anchor>
        </w:drawing>
      </w:r>
      <w:r>
        <w:rPr>
          <w:noProof/>
        </w:rPr>
        <w:drawing>
          <wp:anchor distT="114300" distB="114300" distL="114300" distR="114300" simplePos="0" relativeHeight="251666432" behindDoc="1" locked="0" layoutInCell="1" hidden="0" allowOverlap="1" wp14:anchorId="77860389" wp14:editId="6A14A3FB">
            <wp:simplePos x="0" y="0"/>
            <wp:positionH relativeFrom="column">
              <wp:posOffset>4695825</wp:posOffset>
            </wp:positionH>
            <wp:positionV relativeFrom="paragraph">
              <wp:posOffset>455132</wp:posOffset>
            </wp:positionV>
            <wp:extent cx="895350" cy="638066"/>
            <wp:effectExtent l="0" t="0" r="0" b="0"/>
            <wp:wrapNone/>
            <wp:docPr id="1521439315" name="image7.png" descr="Une image contenant texte, Police, Graphique, capture d’écran&#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1521439315" name="image7.png" descr="Une image contenant texte, Police, Graphique, capture d’écran&#10;&#10;Le contenu généré par l’IA peut être incorrect."/>
                    <pic:cNvPicPr preferRelativeResize="0"/>
                  </pic:nvPicPr>
                  <pic:blipFill>
                    <a:blip r:embed="rId18"/>
                    <a:srcRect/>
                    <a:stretch>
                      <a:fillRect/>
                    </a:stretch>
                  </pic:blipFill>
                  <pic:spPr>
                    <a:xfrm>
                      <a:off x="0" y="0"/>
                      <a:ext cx="895350" cy="638066"/>
                    </a:xfrm>
                    <a:prstGeom prst="rect">
                      <a:avLst/>
                    </a:prstGeom>
                    <a:ln/>
                  </pic:spPr>
                </pic:pic>
              </a:graphicData>
            </a:graphic>
          </wp:anchor>
        </w:drawing>
      </w:r>
    </w:p>
    <w:p w14:paraId="7858C329" w14:textId="77777777" w:rsidR="00643A16" w:rsidRDefault="00643A16" w:rsidP="00643A16">
      <w:pPr>
        <w:jc w:val="center"/>
        <w:rPr>
          <w:rFonts w:cs="Calibri"/>
          <w:b/>
          <w:color w:val="002060"/>
          <w:sz w:val="36"/>
          <w:szCs w:val="36"/>
        </w:rPr>
      </w:pPr>
      <w:r>
        <w:rPr>
          <w:noProof/>
        </w:rPr>
        <w:drawing>
          <wp:anchor distT="0" distB="0" distL="0" distR="0" simplePos="0" relativeHeight="251667456" behindDoc="0" locked="0" layoutInCell="1" hidden="0" allowOverlap="1" wp14:anchorId="7518F0CA" wp14:editId="34E3D4FC">
            <wp:simplePos x="0" y="0"/>
            <wp:positionH relativeFrom="column">
              <wp:posOffset>1219200</wp:posOffset>
            </wp:positionH>
            <wp:positionV relativeFrom="paragraph">
              <wp:posOffset>209550</wp:posOffset>
            </wp:positionV>
            <wp:extent cx="1234555" cy="322541"/>
            <wp:effectExtent l="0" t="0" r="0" b="0"/>
            <wp:wrapNone/>
            <wp:docPr id="1521439319" name="image5.png" descr="Une image contenant Graphique, Police, clipart, graphisme&#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1521439319" name="image5.png" descr="Une image contenant Graphique, Police, clipart, graphisme&#10;&#10;Le contenu généré par l’IA peut être incorrect."/>
                    <pic:cNvPicPr preferRelativeResize="0"/>
                  </pic:nvPicPr>
                  <pic:blipFill>
                    <a:blip r:embed="rId19"/>
                    <a:srcRect/>
                    <a:stretch>
                      <a:fillRect/>
                    </a:stretch>
                  </pic:blipFill>
                  <pic:spPr>
                    <a:xfrm>
                      <a:off x="0" y="0"/>
                      <a:ext cx="1234555" cy="322541"/>
                    </a:xfrm>
                    <a:prstGeom prst="rect">
                      <a:avLst/>
                    </a:prstGeom>
                    <a:ln/>
                  </pic:spPr>
                </pic:pic>
              </a:graphicData>
            </a:graphic>
          </wp:anchor>
        </w:drawing>
      </w:r>
      <w:r>
        <w:rPr>
          <w:noProof/>
        </w:rPr>
        <w:drawing>
          <wp:anchor distT="0" distB="0" distL="0" distR="0" simplePos="0" relativeHeight="251668480" behindDoc="0" locked="0" layoutInCell="1" hidden="0" allowOverlap="1" wp14:anchorId="50F1C0D3" wp14:editId="236EAA9B">
            <wp:simplePos x="0" y="0"/>
            <wp:positionH relativeFrom="column">
              <wp:posOffset>-76199</wp:posOffset>
            </wp:positionH>
            <wp:positionV relativeFrom="paragraph">
              <wp:posOffset>212244</wp:posOffset>
            </wp:positionV>
            <wp:extent cx="895350" cy="523695"/>
            <wp:effectExtent l="0" t="0" r="0" b="0"/>
            <wp:wrapNone/>
            <wp:docPr id="1521439322" name="image9.png" descr="Une image contenant Graphique, Police, graphisme, cercle&#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1521439322" name="image9.png" descr="Une image contenant Graphique, Police, graphisme, cercle&#10;&#10;Le contenu généré par l’IA peut être incorrect."/>
                    <pic:cNvPicPr preferRelativeResize="0"/>
                  </pic:nvPicPr>
                  <pic:blipFill>
                    <a:blip r:embed="rId20"/>
                    <a:srcRect/>
                    <a:stretch>
                      <a:fillRect/>
                    </a:stretch>
                  </pic:blipFill>
                  <pic:spPr>
                    <a:xfrm>
                      <a:off x="0" y="0"/>
                      <a:ext cx="895350" cy="523695"/>
                    </a:xfrm>
                    <a:prstGeom prst="rect">
                      <a:avLst/>
                    </a:prstGeom>
                    <a:ln/>
                  </pic:spPr>
                </pic:pic>
              </a:graphicData>
            </a:graphic>
          </wp:anchor>
        </w:drawing>
      </w:r>
    </w:p>
    <w:p w14:paraId="0044052B" w14:textId="77777777" w:rsidR="00643A16" w:rsidRDefault="00643A16" w:rsidP="00643A16">
      <w:pPr>
        <w:jc w:val="center"/>
        <w:rPr>
          <w:rFonts w:cs="Calibri"/>
          <w:b/>
          <w:color w:val="002060"/>
          <w:sz w:val="36"/>
          <w:szCs w:val="36"/>
        </w:rPr>
      </w:pPr>
    </w:p>
    <w:p w14:paraId="4C86ED1B" w14:textId="77777777" w:rsidR="00643A16" w:rsidRDefault="00643A16" w:rsidP="00643A16">
      <w:pPr>
        <w:jc w:val="center"/>
        <w:rPr>
          <w:rFonts w:cs="Calibri"/>
          <w:b/>
          <w:color w:val="002060"/>
          <w:sz w:val="36"/>
          <w:szCs w:val="36"/>
        </w:rPr>
      </w:pPr>
    </w:p>
    <w:p w14:paraId="6F42FE46" w14:textId="77777777" w:rsidR="00643A16" w:rsidRDefault="00643A16" w:rsidP="00643A16">
      <w:pPr>
        <w:jc w:val="center"/>
        <w:rPr>
          <w:rFonts w:cs="Calibri"/>
          <w:b/>
          <w:color w:val="002060"/>
          <w:sz w:val="36"/>
          <w:szCs w:val="36"/>
        </w:rPr>
      </w:pPr>
      <w:r>
        <w:rPr>
          <w:rFonts w:cs="Calibri"/>
          <w:b/>
          <w:color w:val="002060"/>
          <w:sz w:val="36"/>
          <w:szCs w:val="36"/>
        </w:rPr>
        <w:t>Propositions d’amendements à la 2</w:t>
      </w:r>
      <w:r>
        <w:rPr>
          <w:rFonts w:cs="Calibri"/>
          <w:b/>
          <w:color w:val="002060"/>
          <w:sz w:val="36"/>
          <w:szCs w:val="36"/>
          <w:vertAlign w:val="superscript"/>
        </w:rPr>
        <w:t>ème</w:t>
      </w:r>
      <w:r>
        <w:rPr>
          <w:rFonts w:cs="Calibri"/>
          <w:b/>
          <w:color w:val="002060"/>
          <w:sz w:val="36"/>
          <w:szCs w:val="36"/>
        </w:rPr>
        <w:t xml:space="preserve"> partie du PLF 2026 pour soutenir l’insertion par l’activité économique (IAE)</w:t>
      </w:r>
    </w:p>
    <w:p w14:paraId="7821A702" w14:textId="77777777" w:rsidR="00643A16" w:rsidRDefault="00643A16" w:rsidP="00643A16">
      <w:pPr>
        <w:spacing w:after="0" w:line="240" w:lineRule="auto"/>
        <w:jc w:val="right"/>
        <w:rPr>
          <w:rFonts w:cs="Calibri"/>
          <w:i/>
          <w:color w:val="000000"/>
        </w:rPr>
      </w:pPr>
    </w:p>
    <w:p w14:paraId="3E10E100" w14:textId="6AB8600C" w:rsidR="00643A16" w:rsidRDefault="00274A01" w:rsidP="00643A16">
      <w:pPr>
        <w:spacing w:after="0" w:line="240" w:lineRule="auto"/>
        <w:jc w:val="right"/>
        <w:rPr>
          <w:rFonts w:cs="Calibri"/>
          <w:i/>
          <w:color w:val="000000"/>
        </w:rPr>
      </w:pPr>
      <w:r>
        <w:rPr>
          <w:rFonts w:cs="Calibri"/>
          <w:i/>
          <w:color w:val="000000"/>
        </w:rPr>
        <w:t>10 novembr</w:t>
      </w:r>
      <w:r w:rsidR="00643A16">
        <w:rPr>
          <w:rFonts w:cs="Calibri"/>
          <w:i/>
          <w:color w:val="000000"/>
        </w:rPr>
        <w:t>e 2025</w:t>
      </w:r>
    </w:p>
    <w:p w14:paraId="28949EC8" w14:textId="77777777" w:rsidR="00643A16" w:rsidRDefault="00643A16" w:rsidP="00643A16">
      <w:pPr>
        <w:pBdr>
          <w:top w:val="nil"/>
          <w:left w:val="nil"/>
          <w:bottom w:val="nil"/>
          <w:right w:val="nil"/>
          <w:between w:val="nil"/>
        </w:pBdr>
        <w:spacing w:after="0" w:line="240" w:lineRule="auto"/>
        <w:ind w:left="720"/>
        <w:jc w:val="both"/>
        <w:rPr>
          <w:rFonts w:cs="Calibri"/>
        </w:rPr>
      </w:pPr>
    </w:p>
    <w:p w14:paraId="7BBA5B4A" w14:textId="77777777" w:rsidR="00643A16" w:rsidRDefault="00643A16" w:rsidP="00643A16">
      <w:pPr>
        <w:pBdr>
          <w:top w:val="nil"/>
          <w:left w:val="nil"/>
          <w:bottom w:val="nil"/>
          <w:right w:val="nil"/>
          <w:between w:val="nil"/>
        </w:pBdr>
        <w:spacing w:after="0" w:line="240" w:lineRule="auto"/>
        <w:ind w:left="720"/>
        <w:jc w:val="both"/>
        <w:rPr>
          <w:rFonts w:cs="Calibri"/>
        </w:rPr>
      </w:pPr>
    </w:p>
    <w:p w14:paraId="66458069" w14:textId="77777777" w:rsidR="00643A16" w:rsidRDefault="00643A16" w:rsidP="00643A16">
      <w:pPr>
        <w:spacing w:after="0" w:line="240" w:lineRule="auto"/>
        <w:jc w:val="both"/>
        <w:rPr>
          <w:rFonts w:cs="Calibri"/>
          <w:color w:val="000000"/>
        </w:rPr>
      </w:pPr>
    </w:p>
    <w:p w14:paraId="135C256C" w14:textId="77777777" w:rsidR="00643A16" w:rsidRDefault="00643A16" w:rsidP="00643A16">
      <w:pPr>
        <w:spacing w:after="0" w:line="240" w:lineRule="auto"/>
        <w:jc w:val="both"/>
        <w:rPr>
          <w:rFonts w:cs="Calibri"/>
          <w:color w:val="000000"/>
        </w:rPr>
      </w:pPr>
    </w:p>
    <w:p w14:paraId="51145B94" w14:textId="77777777" w:rsidR="00643A16" w:rsidRDefault="00643A16" w:rsidP="00643A16">
      <w:pPr>
        <w:spacing w:after="0" w:line="240" w:lineRule="auto"/>
        <w:jc w:val="center"/>
        <w:rPr>
          <w:rFonts w:cs="Calibri"/>
          <w:b/>
          <w:i/>
          <w:color w:val="000000"/>
        </w:rPr>
      </w:pPr>
      <w:r>
        <w:rPr>
          <w:rFonts w:cs="Calibri"/>
          <w:b/>
          <w:i/>
          <w:color w:val="000000"/>
        </w:rPr>
        <w:t xml:space="preserve">Contacts : </w:t>
      </w:r>
    </w:p>
    <w:p w14:paraId="150A1136" w14:textId="77777777" w:rsidR="00643A16" w:rsidRDefault="00643A16" w:rsidP="00643A16">
      <w:pPr>
        <w:spacing w:after="0" w:line="240" w:lineRule="auto"/>
        <w:rPr>
          <w:rFonts w:cs="Calibri"/>
          <w:b/>
          <w:color w:val="000000"/>
        </w:rPr>
      </w:pPr>
    </w:p>
    <w:p w14:paraId="3E43134B" w14:textId="77777777" w:rsidR="00643A16" w:rsidRDefault="00643A16" w:rsidP="00643A16">
      <w:pPr>
        <w:rPr>
          <w:rFonts w:cs="Calibri"/>
        </w:rPr>
      </w:pPr>
      <w:r>
        <w:rPr>
          <w:rFonts w:cs="Calibri"/>
          <w:b/>
        </w:rPr>
        <w:t>Chantier École :</w:t>
      </w:r>
      <w:r>
        <w:rPr>
          <w:rFonts w:cs="Calibri"/>
        </w:rPr>
        <w:t xml:space="preserve"> </w:t>
      </w:r>
      <w:r>
        <w:rPr>
          <w:rFonts w:cs="Calibri"/>
          <w:b/>
        </w:rPr>
        <w:t>Alexandre Wolff</w:t>
      </w:r>
      <w:r>
        <w:rPr>
          <w:rFonts w:cs="Calibri"/>
        </w:rPr>
        <w:t xml:space="preserve">, directeur, 06 82 70 16 53, </w:t>
      </w:r>
      <w:r>
        <w:rPr>
          <w:rFonts w:cs="Calibri"/>
          <w:color w:val="0000FF"/>
          <w:u w:val="single"/>
        </w:rPr>
        <w:t>a.wolff@chantierecole.org</w:t>
      </w:r>
    </w:p>
    <w:p w14:paraId="2E47F372" w14:textId="77777777" w:rsidR="00643A16" w:rsidRDefault="00643A16" w:rsidP="00643A16">
      <w:pPr>
        <w:spacing w:after="0" w:line="240" w:lineRule="auto"/>
        <w:rPr>
          <w:rFonts w:cs="Calibri"/>
          <w:u w:val="single"/>
        </w:rPr>
      </w:pPr>
      <w:proofErr w:type="spellStart"/>
      <w:r>
        <w:rPr>
          <w:rFonts w:cs="Calibri"/>
          <w:b/>
        </w:rPr>
        <w:t>Coorace</w:t>
      </w:r>
      <w:proofErr w:type="spellEnd"/>
      <w:r>
        <w:rPr>
          <w:rFonts w:cs="Calibri"/>
          <w:b/>
        </w:rPr>
        <w:t xml:space="preserve"> : Adrien Rivière, </w:t>
      </w:r>
      <w:r>
        <w:rPr>
          <w:rFonts w:cs="Calibri"/>
        </w:rPr>
        <w:t xml:space="preserve">Chef de mission plaidoyer, 07 49 77 45 76, </w:t>
      </w:r>
      <w:hyperlink r:id="rId21">
        <w:r>
          <w:rPr>
            <w:rFonts w:cs="Calibri"/>
            <w:color w:val="1155CC"/>
            <w:u w:val="single"/>
          </w:rPr>
          <w:t>adrien.riviere@coorace.org</w:t>
        </w:r>
      </w:hyperlink>
    </w:p>
    <w:p w14:paraId="19533608" w14:textId="77777777" w:rsidR="00643A16" w:rsidRDefault="00643A16" w:rsidP="00643A16">
      <w:pPr>
        <w:spacing w:after="0" w:line="240" w:lineRule="auto"/>
        <w:rPr>
          <w:rFonts w:cs="Calibri"/>
          <w:u w:val="single"/>
        </w:rPr>
      </w:pPr>
    </w:p>
    <w:p w14:paraId="284C8DAD" w14:textId="77777777" w:rsidR="00643A16" w:rsidRDefault="00643A16" w:rsidP="00643A16">
      <w:pPr>
        <w:rPr>
          <w:rFonts w:cs="Calibri"/>
        </w:rPr>
      </w:pPr>
      <w:r>
        <w:rPr>
          <w:rFonts w:cs="Calibri"/>
          <w:b/>
        </w:rPr>
        <w:t xml:space="preserve">Emmaüs France : Emilie </w:t>
      </w:r>
      <w:proofErr w:type="spellStart"/>
      <w:r>
        <w:rPr>
          <w:rFonts w:cs="Calibri"/>
          <w:b/>
        </w:rPr>
        <w:t>Scoccimarro</w:t>
      </w:r>
      <w:proofErr w:type="spellEnd"/>
      <w:r>
        <w:rPr>
          <w:rFonts w:cs="Calibri"/>
          <w:b/>
        </w:rPr>
        <w:t>,</w:t>
      </w:r>
      <w:r>
        <w:rPr>
          <w:rFonts w:cs="Calibri"/>
        </w:rPr>
        <w:t xml:space="preserve"> DGA, 07 83 98 26 30, </w:t>
      </w:r>
      <w:hyperlink r:id="rId22">
        <w:r>
          <w:rPr>
            <w:rFonts w:cs="Calibri"/>
            <w:color w:val="1155CC"/>
            <w:u w:val="single"/>
          </w:rPr>
          <w:t>escoccimarro@emmaus-france.org</w:t>
        </w:r>
      </w:hyperlink>
      <w:r>
        <w:rPr>
          <w:rFonts w:cs="Calibri"/>
        </w:rPr>
        <w:t xml:space="preserve">, </w:t>
      </w:r>
    </w:p>
    <w:p w14:paraId="1BE3E53D" w14:textId="77777777" w:rsidR="00643A16" w:rsidRDefault="00643A16" w:rsidP="00643A16">
      <w:pPr>
        <w:rPr>
          <w:rFonts w:cs="Calibri"/>
          <w:b/>
        </w:rPr>
      </w:pPr>
      <w:r>
        <w:rPr>
          <w:rFonts w:cs="Calibri"/>
          <w:b/>
        </w:rPr>
        <w:t>Fédération des acteurs de la solidarité</w:t>
      </w:r>
      <w:r>
        <w:rPr>
          <w:rFonts w:cs="Calibri"/>
        </w:rPr>
        <w:t xml:space="preserve">: </w:t>
      </w:r>
      <w:r>
        <w:rPr>
          <w:rFonts w:cs="Calibri"/>
          <w:b/>
        </w:rPr>
        <w:t xml:space="preserve">Coline </w:t>
      </w:r>
      <w:proofErr w:type="spellStart"/>
      <w:r>
        <w:rPr>
          <w:rFonts w:cs="Calibri"/>
          <w:b/>
        </w:rPr>
        <w:t>Derrey</w:t>
      </w:r>
      <w:proofErr w:type="spellEnd"/>
      <w:r>
        <w:rPr>
          <w:rFonts w:cs="Calibri"/>
          <w:b/>
        </w:rPr>
        <w:t>-Favre</w:t>
      </w:r>
      <w:r>
        <w:rPr>
          <w:rFonts w:cs="Calibri"/>
        </w:rPr>
        <w:t xml:space="preserve">, Chargée de mission emploi-IAE; 07 43 03 22 92 - </w:t>
      </w:r>
      <w:hyperlink r:id="rId23">
        <w:r>
          <w:rPr>
            <w:rFonts w:cs="Calibri"/>
            <w:color w:val="1155CC"/>
            <w:u w:val="single"/>
          </w:rPr>
          <w:t>coline.derreyfavre@federationsolidarite.org</w:t>
        </w:r>
      </w:hyperlink>
    </w:p>
    <w:p w14:paraId="10DE2244" w14:textId="77777777" w:rsidR="00643A16" w:rsidRDefault="00643A16" w:rsidP="00643A16">
      <w:pPr>
        <w:spacing w:after="0" w:line="240" w:lineRule="auto"/>
        <w:rPr>
          <w:rFonts w:cs="Calibri"/>
        </w:rPr>
      </w:pPr>
      <w:r>
        <w:rPr>
          <w:rFonts w:cs="Calibri"/>
          <w:b/>
        </w:rPr>
        <w:t>F</w:t>
      </w:r>
      <w:r>
        <w:rPr>
          <w:rFonts w:cs="Calibri"/>
          <w:b/>
          <w:color w:val="000000"/>
        </w:rPr>
        <w:t xml:space="preserve">édération des entreprises d’insertion : Mathilde </w:t>
      </w:r>
      <w:proofErr w:type="spellStart"/>
      <w:r>
        <w:rPr>
          <w:rFonts w:cs="Calibri"/>
          <w:b/>
          <w:color w:val="000000"/>
        </w:rPr>
        <w:t>Ausort</w:t>
      </w:r>
      <w:proofErr w:type="spellEnd"/>
      <w:r>
        <w:rPr>
          <w:rFonts w:cs="Calibri"/>
          <w:color w:val="000000"/>
        </w:rPr>
        <w:t>, Déléguée générale adjointe</w:t>
      </w:r>
      <w:r>
        <w:rPr>
          <w:rFonts w:cs="Calibri"/>
        </w:rPr>
        <w:t>,</w:t>
      </w:r>
      <w:r>
        <w:rPr>
          <w:rFonts w:cs="Calibri"/>
          <w:color w:val="000000"/>
        </w:rPr>
        <w:t xml:space="preserve"> 06 65 00 91 20  </w:t>
      </w:r>
      <w:hyperlink r:id="rId24">
        <w:r>
          <w:rPr>
            <w:rFonts w:cs="Calibri"/>
            <w:color w:val="467886"/>
            <w:u w:val="single"/>
          </w:rPr>
          <w:t>m.ausort@lesentreprisesdinsertion.org</w:t>
        </w:r>
      </w:hyperlink>
    </w:p>
    <w:p w14:paraId="34D53AA9" w14:textId="77777777" w:rsidR="00643A16" w:rsidRDefault="00643A16" w:rsidP="00643A16">
      <w:pPr>
        <w:rPr>
          <w:rFonts w:cs="Calibri"/>
        </w:rPr>
      </w:pPr>
      <w:r>
        <w:rPr>
          <w:rFonts w:cs="Calibri"/>
        </w:rPr>
        <w:br/>
      </w:r>
      <w:r>
        <w:rPr>
          <w:rFonts w:cs="Calibri"/>
          <w:b/>
        </w:rPr>
        <w:t xml:space="preserve">Les Restos du </w:t>
      </w:r>
      <w:proofErr w:type="spellStart"/>
      <w:r>
        <w:rPr>
          <w:rFonts w:cs="Calibri"/>
          <w:b/>
        </w:rPr>
        <w:t>coeur</w:t>
      </w:r>
      <w:proofErr w:type="spellEnd"/>
      <w:r>
        <w:rPr>
          <w:rFonts w:cs="Calibri"/>
          <w:b/>
        </w:rPr>
        <w:t xml:space="preserve"> : Louis </w:t>
      </w:r>
      <w:proofErr w:type="spellStart"/>
      <w:r>
        <w:rPr>
          <w:rFonts w:cs="Calibri"/>
          <w:b/>
        </w:rPr>
        <w:t>Cantuel</w:t>
      </w:r>
      <w:proofErr w:type="spellEnd"/>
      <w:r>
        <w:rPr>
          <w:rFonts w:cs="Calibri"/>
          <w:b/>
        </w:rPr>
        <w:t xml:space="preserve">, </w:t>
      </w:r>
      <w:r>
        <w:rPr>
          <w:rFonts w:cs="Calibri"/>
        </w:rPr>
        <w:t>06 76 34 62 27,</w:t>
      </w:r>
      <w:r>
        <w:rPr>
          <w:rFonts w:cs="Calibri"/>
          <w:b/>
        </w:rPr>
        <w:t xml:space="preserve"> </w:t>
      </w:r>
      <w:r>
        <w:rPr>
          <w:rFonts w:cs="Calibri"/>
        </w:rPr>
        <w:t xml:space="preserve"> </w:t>
      </w:r>
      <w:hyperlink r:id="rId25">
        <w:r>
          <w:rPr>
            <w:rFonts w:cs="Calibri"/>
            <w:color w:val="1155CC"/>
            <w:u w:val="single"/>
          </w:rPr>
          <w:t>louis.cantuel@restosducoeur.org</w:t>
        </w:r>
      </w:hyperlink>
      <w:r>
        <w:rPr>
          <w:rFonts w:cs="Calibri"/>
        </w:rPr>
        <w:t xml:space="preserve"> </w:t>
      </w:r>
    </w:p>
    <w:p w14:paraId="73382275" w14:textId="77777777" w:rsidR="00643A16" w:rsidRDefault="00643A16" w:rsidP="00643A16">
      <w:pPr>
        <w:rPr>
          <w:rFonts w:cs="Calibri"/>
        </w:rPr>
      </w:pPr>
      <w:r>
        <w:rPr>
          <w:rFonts w:cs="Calibri"/>
          <w:b/>
        </w:rPr>
        <w:t>Tissons la Solidarité</w:t>
      </w:r>
      <w:r>
        <w:rPr>
          <w:rFonts w:cs="Calibri"/>
        </w:rPr>
        <w:t xml:space="preserve"> : </w:t>
      </w:r>
      <w:r>
        <w:rPr>
          <w:rFonts w:cs="Calibri"/>
          <w:b/>
        </w:rPr>
        <w:t xml:space="preserve">Matthieu </w:t>
      </w:r>
      <w:proofErr w:type="spellStart"/>
      <w:r>
        <w:rPr>
          <w:rFonts w:cs="Calibri"/>
          <w:b/>
        </w:rPr>
        <w:t>Giovannone</w:t>
      </w:r>
      <w:proofErr w:type="spellEnd"/>
      <w:r>
        <w:rPr>
          <w:rFonts w:cs="Calibri"/>
          <w:b/>
        </w:rPr>
        <w:t xml:space="preserve">, </w:t>
      </w:r>
      <w:r>
        <w:rPr>
          <w:rFonts w:cs="Calibri"/>
        </w:rPr>
        <w:t xml:space="preserve">Président,06 61 93 44 43  </w:t>
      </w:r>
      <w:hyperlink r:id="rId26">
        <w:r>
          <w:rPr>
            <w:rFonts w:cs="Calibri"/>
            <w:color w:val="1155CC"/>
            <w:u w:val="single"/>
          </w:rPr>
          <w:t>m.giovannone@fil-et-terre.fr</w:t>
        </w:r>
      </w:hyperlink>
      <w:r>
        <w:rPr>
          <w:rFonts w:cs="Calibri"/>
        </w:rPr>
        <w:t xml:space="preserve"> </w:t>
      </w:r>
    </w:p>
    <w:p w14:paraId="4B8EE421" w14:textId="77777777" w:rsidR="00643A16" w:rsidRDefault="00643A16" w:rsidP="00643A16">
      <w:pPr>
        <w:rPr>
          <w:rFonts w:cs="Calibri"/>
        </w:rPr>
      </w:pPr>
      <w:r>
        <w:rPr>
          <w:rFonts w:cs="Calibri"/>
          <w:b/>
        </w:rPr>
        <w:t>Le Mouvement des Régies</w:t>
      </w:r>
      <w:r>
        <w:rPr>
          <w:rFonts w:cs="Calibri"/>
        </w:rPr>
        <w:t xml:space="preserve">, </w:t>
      </w:r>
      <w:r>
        <w:rPr>
          <w:rFonts w:cs="Calibri"/>
          <w:b/>
        </w:rPr>
        <w:t>Marie-Sophie Simon</w:t>
      </w:r>
      <w:r>
        <w:rPr>
          <w:rFonts w:cs="Calibri"/>
        </w:rPr>
        <w:t xml:space="preserve">, 06  77 75 46 84 </w:t>
      </w:r>
      <w:hyperlink r:id="rId27">
        <w:r>
          <w:rPr>
            <w:rFonts w:cs="Calibri"/>
            <w:color w:val="1155CC"/>
            <w:u w:val="single"/>
          </w:rPr>
          <w:t>mariesophie.simon@lemouvementdesregies.org</w:t>
        </w:r>
      </w:hyperlink>
      <w:r>
        <w:rPr>
          <w:rFonts w:cs="Calibri"/>
        </w:rPr>
        <w:t xml:space="preserve"> </w:t>
      </w:r>
    </w:p>
    <w:p w14:paraId="43D2A91E" w14:textId="77777777" w:rsidR="00643A16" w:rsidRDefault="00643A16" w:rsidP="00643A16">
      <w:r>
        <w:rPr>
          <w:rFonts w:cs="Calibri"/>
          <w:b/>
        </w:rPr>
        <w:t xml:space="preserve">Union Nationale des Associations Intermédiaires : Christophe </w:t>
      </w:r>
      <w:proofErr w:type="spellStart"/>
      <w:r>
        <w:rPr>
          <w:rFonts w:cs="Calibri"/>
          <w:b/>
        </w:rPr>
        <w:t>Cevasco</w:t>
      </w:r>
      <w:proofErr w:type="spellEnd"/>
      <w:r>
        <w:rPr>
          <w:rFonts w:cs="Calibri"/>
          <w:b/>
        </w:rPr>
        <w:t xml:space="preserve">, </w:t>
      </w:r>
      <w:r>
        <w:rPr>
          <w:rFonts w:cs="Calibri"/>
        </w:rPr>
        <w:t xml:space="preserve">06 20 77 59 34 </w:t>
      </w:r>
      <w:hyperlink r:id="rId28">
        <w:r>
          <w:rPr>
            <w:rFonts w:cs="Calibri"/>
            <w:color w:val="1155CC"/>
            <w:u w:val="single"/>
          </w:rPr>
          <w:t>christophe.cevasco@unai.fr</w:t>
        </w:r>
      </w:hyperlink>
    </w:p>
    <w:p w14:paraId="55A85033" w14:textId="77777777" w:rsidR="00643A16" w:rsidRDefault="00643A16" w:rsidP="00643A16">
      <w:pPr>
        <w:rPr>
          <w:rFonts w:cs="Calibri"/>
        </w:rPr>
      </w:pPr>
    </w:p>
    <w:p w14:paraId="5B5675C9" w14:textId="357A2971" w:rsidR="006E2AFD" w:rsidRDefault="006E2AFD" w:rsidP="006E2AFD">
      <w:pPr>
        <w:spacing w:after="120"/>
        <w:ind w:left="360"/>
        <w:rPr>
          <w:rFonts w:cs="Calibri"/>
          <w:color w:val="3C58A4"/>
          <w:sz w:val="20"/>
          <w:szCs w:val="20"/>
        </w:rPr>
      </w:pPr>
    </w:p>
    <w:p w14:paraId="23F1403C" w14:textId="77777777" w:rsidR="006E2AFD" w:rsidRDefault="006E2AFD" w:rsidP="006E2AFD">
      <w:pPr>
        <w:spacing w:after="120"/>
        <w:ind w:left="360"/>
        <w:rPr>
          <w:rFonts w:cs="Calibri"/>
          <w:color w:val="3C58A4"/>
          <w:sz w:val="20"/>
          <w:szCs w:val="20"/>
        </w:rPr>
      </w:pPr>
    </w:p>
    <w:p w14:paraId="441CC039" w14:textId="77777777" w:rsidR="006E2AFD" w:rsidRDefault="006E2AFD" w:rsidP="006E2AFD">
      <w:pPr>
        <w:spacing w:after="120"/>
        <w:ind w:left="360"/>
        <w:rPr>
          <w:rFonts w:cs="Calibri"/>
          <w:color w:val="3C58A4"/>
          <w:sz w:val="20"/>
          <w:szCs w:val="20"/>
        </w:rPr>
      </w:pPr>
    </w:p>
    <w:p w14:paraId="7ADAD3E1" w14:textId="5D99566E" w:rsidR="00643A16" w:rsidRDefault="002F66D5" w:rsidP="00643A16">
      <w:pPr>
        <w:spacing w:after="0" w:line="240" w:lineRule="auto"/>
        <w:jc w:val="center"/>
        <w:rPr>
          <w:rFonts w:ascii="Times New Roman" w:eastAsia="Times New Roman" w:hAnsi="Times New Roman"/>
          <w:b/>
          <w:sz w:val="25"/>
          <w:szCs w:val="25"/>
        </w:rPr>
      </w:pPr>
      <w:r w:rsidRPr="002F66D5">
        <w:rPr>
          <w:rFonts w:ascii="Times New Roman" w:eastAsia="Times New Roman" w:hAnsi="Times New Roman"/>
          <w:b/>
          <w:sz w:val="25"/>
          <w:szCs w:val="25"/>
        </w:rPr>
        <w:t>Préserver le budget IAE pour maintenir 100 000 postes d’insertion</w:t>
      </w:r>
    </w:p>
    <w:p w14:paraId="0C8B4726" w14:textId="77777777" w:rsidR="002F66D5" w:rsidRDefault="002F66D5" w:rsidP="00643A16">
      <w:pPr>
        <w:spacing w:after="0" w:line="240" w:lineRule="auto"/>
        <w:jc w:val="center"/>
        <w:rPr>
          <w:rFonts w:ascii="Times New Roman" w:eastAsia="Times New Roman" w:hAnsi="Times New Roman"/>
          <w:b/>
          <w:sz w:val="21"/>
          <w:szCs w:val="21"/>
        </w:rPr>
      </w:pPr>
    </w:p>
    <w:p w14:paraId="37FF6888" w14:textId="77777777" w:rsidR="00643A16" w:rsidRDefault="00643A16" w:rsidP="00643A16">
      <w:pPr>
        <w:spacing w:after="0" w:line="240" w:lineRule="auto"/>
        <w:jc w:val="center"/>
        <w:rPr>
          <w:rFonts w:ascii="Times New Roman" w:eastAsia="Times New Roman" w:hAnsi="Times New Roman"/>
          <w:b/>
          <w:sz w:val="21"/>
          <w:szCs w:val="21"/>
        </w:rPr>
      </w:pPr>
      <w:r>
        <w:rPr>
          <w:rFonts w:ascii="Times New Roman" w:eastAsia="Times New Roman" w:hAnsi="Times New Roman"/>
          <w:b/>
          <w:sz w:val="21"/>
          <w:szCs w:val="21"/>
        </w:rPr>
        <w:t>ARTICLE 49 – ETAT B</w:t>
      </w:r>
    </w:p>
    <w:p w14:paraId="5C5A04BE" w14:textId="77777777" w:rsidR="00643A16" w:rsidRDefault="00643A16" w:rsidP="00643A16">
      <w:pPr>
        <w:spacing w:after="0" w:line="240" w:lineRule="auto"/>
        <w:rPr>
          <w:rFonts w:ascii="Times New Roman" w:eastAsia="Times New Roman" w:hAnsi="Times New Roman"/>
          <w:sz w:val="21"/>
          <w:szCs w:val="21"/>
        </w:rPr>
      </w:pPr>
    </w:p>
    <w:p w14:paraId="0474D6FA" w14:textId="77777777" w:rsidR="00643A16" w:rsidRDefault="00643A16" w:rsidP="00643A16">
      <w:pPr>
        <w:spacing w:after="0" w:line="240" w:lineRule="auto"/>
        <w:rPr>
          <w:rFonts w:ascii="Times New Roman" w:eastAsia="Times New Roman" w:hAnsi="Times New Roman"/>
          <w:sz w:val="21"/>
          <w:szCs w:val="21"/>
        </w:rPr>
      </w:pPr>
      <w:r>
        <w:rPr>
          <w:rFonts w:ascii="Times New Roman" w:eastAsia="Times New Roman" w:hAnsi="Times New Roman"/>
          <w:sz w:val="21"/>
          <w:szCs w:val="21"/>
        </w:rPr>
        <w:t>Modifier ainsi les autorisations d'engagement et les crédits de paiement :</w:t>
      </w:r>
    </w:p>
    <w:p w14:paraId="1167E228" w14:textId="77777777" w:rsidR="00643A16" w:rsidRDefault="00643A16" w:rsidP="00643A16">
      <w:pPr>
        <w:spacing w:after="0"/>
        <w:jc w:val="right"/>
        <w:rPr>
          <w:rFonts w:ascii="Times New Roman" w:eastAsia="Times New Roman" w:hAnsi="Times New Roman"/>
          <w:i/>
          <w:sz w:val="21"/>
          <w:szCs w:val="21"/>
        </w:rPr>
      </w:pPr>
      <w:r>
        <w:rPr>
          <w:rFonts w:ascii="Times New Roman" w:eastAsia="Times New Roman" w:hAnsi="Times New Roman"/>
          <w:i/>
          <w:sz w:val="21"/>
          <w:szCs w:val="21"/>
        </w:rPr>
        <w:t>(en euros)</w:t>
      </w:r>
    </w:p>
    <w:tbl>
      <w:tblPr>
        <w:tblW w:w="9062" w:type="dxa"/>
        <w:tblLayout w:type="fixed"/>
        <w:tblLook w:val="0400" w:firstRow="0" w:lastRow="0" w:firstColumn="0" w:lastColumn="0" w:noHBand="0" w:noVBand="1"/>
      </w:tblPr>
      <w:tblGrid>
        <w:gridCol w:w="5807"/>
        <w:gridCol w:w="1701"/>
        <w:gridCol w:w="1554"/>
      </w:tblGrid>
      <w:tr w:rsidR="00643A16" w14:paraId="549A8C7C" w14:textId="77777777" w:rsidTr="006E42A4">
        <w:trPr>
          <w:trHeight w:val="300"/>
        </w:trPr>
        <w:tc>
          <w:tcPr>
            <w:tcW w:w="5807" w:type="dxa"/>
            <w:tcBorders>
              <w:top w:val="single" w:sz="4" w:space="0" w:color="000000"/>
              <w:left w:val="single" w:sz="4" w:space="0" w:color="000000"/>
              <w:bottom w:val="single" w:sz="4" w:space="0" w:color="000000"/>
              <w:right w:val="single" w:sz="4" w:space="0" w:color="000000"/>
            </w:tcBorders>
          </w:tcPr>
          <w:p w14:paraId="595BC7E2" w14:textId="77777777" w:rsidR="00643A16" w:rsidRDefault="00643A16" w:rsidP="006E42A4">
            <w:pPr>
              <w:spacing w:after="0" w:line="240" w:lineRule="auto"/>
              <w:rPr>
                <w:rFonts w:ascii="Times New Roman" w:eastAsia="Times New Roman" w:hAnsi="Times New Roman"/>
                <w:i/>
                <w:sz w:val="21"/>
                <w:szCs w:val="21"/>
              </w:rPr>
            </w:pPr>
            <w:r>
              <w:rPr>
                <w:rFonts w:ascii="Times New Roman" w:eastAsia="Times New Roman" w:hAnsi="Times New Roman"/>
                <w:b/>
                <w:i/>
                <w:sz w:val="21"/>
                <w:szCs w:val="21"/>
              </w:rPr>
              <w:t>Programmes</w:t>
            </w:r>
          </w:p>
        </w:tc>
        <w:tc>
          <w:tcPr>
            <w:tcW w:w="1701" w:type="dxa"/>
            <w:tcBorders>
              <w:top w:val="single" w:sz="4" w:space="0" w:color="000000"/>
              <w:left w:val="single" w:sz="4" w:space="0" w:color="000000"/>
              <w:bottom w:val="single" w:sz="4" w:space="0" w:color="000000"/>
              <w:right w:val="single" w:sz="4" w:space="0" w:color="000000"/>
            </w:tcBorders>
          </w:tcPr>
          <w:p w14:paraId="31102183" w14:textId="77777777" w:rsidR="00643A16" w:rsidRDefault="00643A16" w:rsidP="006E42A4">
            <w:pPr>
              <w:spacing w:after="0" w:line="240" w:lineRule="auto"/>
              <w:jc w:val="center"/>
              <w:rPr>
                <w:rFonts w:ascii="Times New Roman" w:eastAsia="Times New Roman" w:hAnsi="Times New Roman"/>
                <w:b/>
                <w:i/>
                <w:sz w:val="21"/>
                <w:szCs w:val="21"/>
              </w:rPr>
            </w:pPr>
            <w:r>
              <w:rPr>
                <w:rFonts w:ascii="Times New Roman" w:eastAsia="Times New Roman" w:hAnsi="Times New Roman"/>
                <w:b/>
                <w:i/>
                <w:sz w:val="21"/>
                <w:szCs w:val="21"/>
              </w:rPr>
              <w:t>+</w:t>
            </w:r>
          </w:p>
        </w:tc>
        <w:tc>
          <w:tcPr>
            <w:tcW w:w="1554" w:type="dxa"/>
            <w:tcBorders>
              <w:top w:val="single" w:sz="4" w:space="0" w:color="000000"/>
              <w:left w:val="single" w:sz="4" w:space="0" w:color="000000"/>
              <w:bottom w:val="single" w:sz="4" w:space="0" w:color="000000"/>
              <w:right w:val="single" w:sz="4" w:space="0" w:color="000000"/>
            </w:tcBorders>
          </w:tcPr>
          <w:p w14:paraId="52E27475" w14:textId="77777777" w:rsidR="00643A16" w:rsidRDefault="00643A16" w:rsidP="006E42A4">
            <w:pPr>
              <w:spacing w:after="0" w:line="240" w:lineRule="auto"/>
              <w:jc w:val="center"/>
              <w:rPr>
                <w:rFonts w:ascii="Times New Roman" w:eastAsia="Times New Roman" w:hAnsi="Times New Roman"/>
                <w:b/>
                <w:i/>
                <w:sz w:val="21"/>
                <w:szCs w:val="21"/>
              </w:rPr>
            </w:pPr>
            <w:r>
              <w:rPr>
                <w:rFonts w:ascii="Times New Roman" w:eastAsia="Times New Roman" w:hAnsi="Times New Roman"/>
                <w:b/>
                <w:i/>
                <w:sz w:val="21"/>
                <w:szCs w:val="21"/>
              </w:rPr>
              <w:t>-</w:t>
            </w:r>
          </w:p>
        </w:tc>
      </w:tr>
      <w:tr w:rsidR="00643A16" w14:paraId="5F74BB42" w14:textId="77777777" w:rsidTr="006E42A4">
        <w:trPr>
          <w:trHeight w:val="300"/>
        </w:trPr>
        <w:tc>
          <w:tcPr>
            <w:tcW w:w="5807" w:type="dxa"/>
            <w:tcBorders>
              <w:top w:val="single" w:sz="4" w:space="0" w:color="000000"/>
              <w:left w:val="single" w:sz="4" w:space="0" w:color="000000"/>
              <w:bottom w:val="single" w:sz="4" w:space="0" w:color="000000"/>
              <w:right w:val="single" w:sz="4" w:space="0" w:color="000000"/>
            </w:tcBorders>
          </w:tcPr>
          <w:p w14:paraId="480C6509" w14:textId="77777777" w:rsidR="00643A16" w:rsidRDefault="00643A16" w:rsidP="006E42A4">
            <w:pPr>
              <w:spacing w:after="0" w:line="240" w:lineRule="auto"/>
              <w:rPr>
                <w:rFonts w:ascii="Times New Roman" w:eastAsia="Times New Roman" w:hAnsi="Times New Roman"/>
                <w:i/>
                <w:sz w:val="21"/>
                <w:szCs w:val="21"/>
              </w:rPr>
            </w:pPr>
            <w:r>
              <w:rPr>
                <w:rFonts w:ascii="Times New Roman" w:eastAsia="Times New Roman" w:hAnsi="Times New Roman"/>
                <w:i/>
                <w:sz w:val="21"/>
                <w:szCs w:val="21"/>
              </w:rPr>
              <w:t>Accès et retour à l'emploi</w:t>
            </w:r>
          </w:p>
          <w:p w14:paraId="1E8CEB01" w14:textId="77777777" w:rsidR="00643A16" w:rsidRDefault="00643A16" w:rsidP="006E42A4">
            <w:pPr>
              <w:spacing w:after="0" w:line="240" w:lineRule="auto"/>
              <w:rPr>
                <w:rFonts w:ascii="Times New Roman" w:eastAsia="Times New Roman" w:hAnsi="Times New Roman"/>
                <w:i/>
                <w:sz w:val="21"/>
                <w:szCs w:val="21"/>
              </w:rPr>
            </w:pPr>
          </w:p>
          <w:p w14:paraId="1F204BF3" w14:textId="77777777" w:rsidR="00643A16" w:rsidRDefault="00643A16" w:rsidP="006E42A4">
            <w:pPr>
              <w:spacing w:after="0" w:line="240" w:lineRule="auto"/>
              <w:rPr>
                <w:rFonts w:ascii="Times New Roman" w:eastAsia="Times New Roman" w:hAnsi="Times New Roman"/>
                <w:i/>
                <w:sz w:val="21"/>
                <w:szCs w:val="21"/>
              </w:rPr>
            </w:pPr>
            <w:r>
              <w:rPr>
                <w:rFonts w:ascii="Times New Roman" w:eastAsia="Times New Roman" w:hAnsi="Times New Roman"/>
                <w:i/>
                <w:sz w:val="21"/>
                <w:szCs w:val="21"/>
              </w:rPr>
              <w:t>Accompagnement des mutations économiques et développement de l'emploi</w:t>
            </w:r>
          </w:p>
          <w:p w14:paraId="350E60CD" w14:textId="77777777" w:rsidR="00643A16" w:rsidRDefault="00643A16" w:rsidP="006E42A4">
            <w:pPr>
              <w:spacing w:after="0" w:line="240" w:lineRule="auto"/>
              <w:rPr>
                <w:rFonts w:ascii="Times New Roman" w:eastAsia="Times New Roman" w:hAnsi="Times New Roman"/>
                <w:i/>
                <w:sz w:val="21"/>
                <w:szCs w:val="21"/>
              </w:rPr>
            </w:pPr>
          </w:p>
          <w:p w14:paraId="03A462CE" w14:textId="77777777" w:rsidR="00643A16" w:rsidRDefault="00643A16" w:rsidP="006E42A4">
            <w:pPr>
              <w:spacing w:after="0" w:line="240" w:lineRule="auto"/>
              <w:rPr>
                <w:rFonts w:ascii="Times New Roman" w:eastAsia="Times New Roman" w:hAnsi="Times New Roman"/>
                <w:i/>
                <w:sz w:val="21"/>
                <w:szCs w:val="21"/>
              </w:rPr>
            </w:pPr>
            <w:r>
              <w:rPr>
                <w:rFonts w:ascii="Times New Roman" w:eastAsia="Times New Roman" w:hAnsi="Times New Roman"/>
                <w:i/>
                <w:sz w:val="21"/>
                <w:szCs w:val="21"/>
              </w:rPr>
              <w:t>Amélioration de la qualité de l'emploi et des relations du travail</w:t>
            </w:r>
          </w:p>
          <w:p w14:paraId="546F3381" w14:textId="77777777" w:rsidR="00643A16" w:rsidRDefault="00643A16" w:rsidP="006E42A4">
            <w:pPr>
              <w:spacing w:after="0" w:line="240" w:lineRule="auto"/>
              <w:rPr>
                <w:rFonts w:ascii="Times New Roman" w:eastAsia="Times New Roman" w:hAnsi="Times New Roman"/>
                <w:i/>
                <w:sz w:val="21"/>
                <w:szCs w:val="21"/>
              </w:rPr>
            </w:pPr>
          </w:p>
          <w:p w14:paraId="4917BE52" w14:textId="77777777" w:rsidR="00643A16" w:rsidRDefault="00643A16" w:rsidP="006E42A4">
            <w:pPr>
              <w:rPr>
                <w:rFonts w:ascii="Times New Roman" w:eastAsia="Times New Roman" w:hAnsi="Times New Roman"/>
                <w:i/>
                <w:sz w:val="21"/>
                <w:szCs w:val="21"/>
              </w:rPr>
            </w:pPr>
            <w:r>
              <w:rPr>
                <w:rFonts w:ascii="Times New Roman" w:eastAsia="Times New Roman" w:hAnsi="Times New Roman"/>
                <w:i/>
                <w:sz w:val="21"/>
                <w:szCs w:val="21"/>
              </w:rPr>
              <w:t>Soutien des ministères sociaux</w:t>
            </w:r>
          </w:p>
        </w:tc>
        <w:tc>
          <w:tcPr>
            <w:tcW w:w="1701" w:type="dxa"/>
            <w:tcBorders>
              <w:top w:val="single" w:sz="4" w:space="0" w:color="000000"/>
              <w:left w:val="single" w:sz="4" w:space="0" w:color="000000"/>
              <w:bottom w:val="single" w:sz="4" w:space="0" w:color="000000"/>
              <w:right w:val="single" w:sz="4" w:space="0" w:color="000000"/>
            </w:tcBorders>
          </w:tcPr>
          <w:p w14:paraId="2EED1D31" w14:textId="518145A5" w:rsidR="00643A16" w:rsidRDefault="00643A16" w:rsidP="006E42A4">
            <w:pPr>
              <w:spacing w:after="0" w:line="240" w:lineRule="auto"/>
              <w:jc w:val="right"/>
              <w:rPr>
                <w:rFonts w:ascii="Times New Roman" w:eastAsia="Times New Roman" w:hAnsi="Times New Roman"/>
                <w:i/>
                <w:sz w:val="21"/>
                <w:szCs w:val="21"/>
              </w:rPr>
            </w:pPr>
            <w:r>
              <w:rPr>
                <w:rFonts w:ascii="Times New Roman" w:eastAsia="Times New Roman" w:hAnsi="Times New Roman"/>
                <w:i/>
                <w:sz w:val="21"/>
                <w:szCs w:val="21"/>
              </w:rPr>
              <w:t>2</w:t>
            </w:r>
            <w:r w:rsidR="00616743">
              <w:rPr>
                <w:rFonts w:ascii="Times New Roman" w:eastAsia="Times New Roman" w:hAnsi="Times New Roman"/>
                <w:i/>
                <w:sz w:val="21"/>
                <w:szCs w:val="21"/>
              </w:rPr>
              <w:t>44</w:t>
            </w:r>
            <w:r>
              <w:rPr>
                <w:rFonts w:ascii="Times New Roman" w:eastAsia="Times New Roman" w:hAnsi="Times New Roman"/>
                <w:i/>
                <w:sz w:val="21"/>
                <w:szCs w:val="21"/>
              </w:rPr>
              <w:t> 000 000</w:t>
            </w:r>
          </w:p>
          <w:p w14:paraId="5985ACA1" w14:textId="77777777" w:rsidR="00643A16" w:rsidRDefault="00643A16" w:rsidP="006E42A4">
            <w:pPr>
              <w:spacing w:after="0" w:line="240" w:lineRule="auto"/>
              <w:jc w:val="right"/>
              <w:rPr>
                <w:rFonts w:ascii="Times New Roman" w:eastAsia="Times New Roman" w:hAnsi="Times New Roman"/>
                <w:i/>
                <w:sz w:val="21"/>
                <w:szCs w:val="21"/>
              </w:rPr>
            </w:pPr>
          </w:p>
          <w:p w14:paraId="783C6F6E" w14:textId="77777777" w:rsidR="00643A16" w:rsidRDefault="00643A16" w:rsidP="006E42A4">
            <w:pPr>
              <w:spacing w:after="0" w:line="240" w:lineRule="auto"/>
              <w:jc w:val="right"/>
              <w:rPr>
                <w:rFonts w:ascii="Times New Roman" w:eastAsia="Times New Roman" w:hAnsi="Times New Roman"/>
                <w:i/>
                <w:sz w:val="21"/>
                <w:szCs w:val="21"/>
              </w:rPr>
            </w:pPr>
            <w:r>
              <w:rPr>
                <w:rFonts w:ascii="Times New Roman" w:eastAsia="Times New Roman" w:hAnsi="Times New Roman"/>
                <w:i/>
                <w:sz w:val="21"/>
                <w:szCs w:val="21"/>
              </w:rPr>
              <w:t>0</w:t>
            </w:r>
          </w:p>
          <w:p w14:paraId="418BD216" w14:textId="77777777" w:rsidR="00643A16" w:rsidRDefault="00643A16" w:rsidP="006E42A4">
            <w:pPr>
              <w:spacing w:after="0" w:line="240" w:lineRule="auto"/>
              <w:jc w:val="right"/>
              <w:rPr>
                <w:rFonts w:ascii="Times New Roman" w:eastAsia="Times New Roman" w:hAnsi="Times New Roman"/>
                <w:i/>
                <w:sz w:val="21"/>
                <w:szCs w:val="21"/>
              </w:rPr>
            </w:pPr>
          </w:p>
          <w:p w14:paraId="2C076B0A" w14:textId="77777777" w:rsidR="00643A16" w:rsidRDefault="00643A16" w:rsidP="006E42A4">
            <w:pPr>
              <w:spacing w:after="0" w:line="240" w:lineRule="auto"/>
              <w:jc w:val="right"/>
              <w:rPr>
                <w:rFonts w:ascii="Times New Roman" w:eastAsia="Times New Roman" w:hAnsi="Times New Roman"/>
                <w:i/>
                <w:sz w:val="21"/>
                <w:szCs w:val="21"/>
              </w:rPr>
            </w:pPr>
          </w:p>
          <w:p w14:paraId="33A21854" w14:textId="77777777" w:rsidR="00643A16" w:rsidRDefault="00643A16" w:rsidP="006E42A4">
            <w:pPr>
              <w:spacing w:after="0" w:line="240" w:lineRule="auto"/>
              <w:jc w:val="right"/>
              <w:rPr>
                <w:rFonts w:ascii="Times New Roman" w:eastAsia="Times New Roman" w:hAnsi="Times New Roman"/>
                <w:i/>
                <w:sz w:val="21"/>
                <w:szCs w:val="21"/>
              </w:rPr>
            </w:pPr>
            <w:r>
              <w:rPr>
                <w:rFonts w:ascii="Times New Roman" w:eastAsia="Times New Roman" w:hAnsi="Times New Roman"/>
                <w:i/>
                <w:sz w:val="21"/>
                <w:szCs w:val="21"/>
              </w:rPr>
              <w:t>0</w:t>
            </w:r>
          </w:p>
          <w:p w14:paraId="6C8C231B" w14:textId="77777777" w:rsidR="00643A16" w:rsidRDefault="00643A16" w:rsidP="006E42A4">
            <w:pPr>
              <w:spacing w:after="0" w:line="240" w:lineRule="auto"/>
              <w:jc w:val="right"/>
              <w:rPr>
                <w:rFonts w:ascii="Times New Roman" w:eastAsia="Times New Roman" w:hAnsi="Times New Roman"/>
                <w:i/>
                <w:sz w:val="21"/>
                <w:szCs w:val="21"/>
              </w:rPr>
            </w:pPr>
          </w:p>
          <w:p w14:paraId="572BC5C8" w14:textId="77777777" w:rsidR="00643A16" w:rsidRDefault="00643A16" w:rsidP="006E42A4">
            <w:pPr>
              <w:spacing w:after="0" w:line="240" w:lineRule="auto"/>
              <w:jc w:val="right"/>
              <w:rPr>
                <w:rFonts w:ascii="Times New Roman" w:eastAsia="Times New Roman" w:hAnsi="Times New Roman"/>
                <w:i/>
                <w:sz w:val="21"/>
                <w:szCs w:val="21"/>
              </w:rPr>
            </w:pPr>
          </w:p>
          <w:p w14:paraId="454F76FA" w14:textId="77777777" w:rsidR="00643A16" w:rsidRDefault="00643A16" w:rsidP="006E42A4">
            <w:pPr>
              <w:spacing w:after="0" w:line="240" w:lineRule="auto"/>
              <w:jc w:val="right"/>
              <w:rPr>
                <w:rFonts w:ascii="Times New Roman" w:eastAsia="Times New Roman" w:hAnsi="Times New Roman"/>
                <w:i/>
                <w:sz w:val="21"/>
                <w:szCs w:val="21"/>
              </w:rPr>
            </w:pPr>
            <w:r>
              <w:rPr>
                <w:rFonts w:ascii="Times New Roman" w:eastAsia="Times New Roman" w:hAnsi="Times New Roman"/>
                <w:i/>
                <w:sz w:val="21"/>
                <w:szCs w:val="21"/>
              </w:rPr>
              <w:t>0</w:t>
            </w:r>
          </w:p>
        </w:tc>
        <w:tc>
          <w:tcPr>
            <w:tcW w:w="1554" w:type="dxa"/>
            <w:tcBorders>
              <w:top w:val="single" w:sz="4" w:space="0" w:color="000000"/>
              <w:left w:val="single" w:sz="4" w:space="0" w:color="000000"/>
              <w:bottom w:val="single" w:sz="4" w:space="0" w:color="000000"/>
              <w:right w:val="single" w:sz="4" w:space="0" w:color="000000"/>
            </w:tcBorders>
          </w:tcPr>
          <w:p w14:paraId="14942F30" w14:textId="77777777" w:rsidR="00643A16" w:rsidRDefault="00643A16" w:rsidP="006E42A4">
            <w:pPr>
              <w:spacing w:after="0" w:line="240" w:lineRule="auto"/>
              <w:jc w:val="right"/>
              <w:rPr>
                <w:rFonts w:ascii="Times New Roman" w:eastAsia="Times New Roman" w:hAnsi="Times New Roman"/>
                <w:i/>
                <w:sz w:val="21"/>
                <w:szCs w:val="21"/>
              </w:rPr>
            </w:pPr>
            <w:r>
              <w:rPr>
                <w:rFonts w:ascii="Times New Roman" w:eastAsia="Times New Roman" w:hAnsi="Times New Roman"/>
                <w:i/>
                <w:sz w:val="21"/>
                <w:szCs w:val="21"/>
              </w:rPr>
              <w:t>0</w:t>
            </w:r>
          </w:p>
          <w:p w14:paraId="13E2FA2A" w14:textId="77777777" w:rsidR="00643A16" w:rsidRDefault="00643A16" w:rsidP="006E42A4">
            <w:pPr>
              <w:spacing w:after="0" w:line="240" w:lineRule="auto"/>
              <w:jc w:val="right"/>
              <w:rPr>
                <w:rFonts w:ascii="Times New Roman" w:eastAsia="Times New Roman" w:hAnsi="Times New Roman"/>
                <w:i/>
                <w:sz w:val="21"/>
                <w:szCs w:val="21"/>
              </w:rPr>
            </w:pPr>
          </w:p>
          <w:p w14:paraId="05A3D9CE" w14:textId="77777777" w:rsidR="00643A16" w:rsidRDefault="00643A16" w:rsidP="006E42A4">
            <w:pPr>
              <w:spacing w:after="0" w:line="240" w:lineRule="auto"/>
              <w:jc w:val="right"/>
              <w:rPr>
                <w:rFonts w:ascii="Times New Roman" w:eastAsia="Times New Roman" w:hAnsi="Times New Roman"/>
                <w:i/>
                <w:sz w:val="21"/>
                <w:szCs w:val="21"/>
              </w:rPr>
            </w:pPr>
            <w:r>
              <w:rPr>
                <w:rFonts w:ascii="Times New Roman" w:eastAsia="Times New Roman" w:hAnsi="Times New Roman"/>
                <w:i/>
                <w:sz w:val="21"/>
                <w:szCs w:val="21"/>
              </w:rPr>
              <w:t>0</w:t>
            </w:r>
          </w:p>
          <w:p w14:paraId="79E75E51" w14:textId="77777777" w:rsidR="00643A16" w:rsidRDefault="00643A16" w:rsidP="006E42A4">
            <w:pPr>
              <w:spacing w:after="0" w:line="240" w:lineRule="auto"/>
              <w:jc w:val="right"/>
              <w:rPr>
                <w:rFonts w:ascii="Times New Roman" w:eastAsia="Times New Roman" w:hAnsi="Times New Roman"/>
                <w:i/>
                <w:sz w:val="21"/>
                <w:szCs w:val="21"/>
              </w:rPr>
            </w:pPr>
          </w:p>
          <w:p w14:paraId="3C1A4941" w14:textId="77777777" w:rsidR="00643A16" w:rsidRDefault="00643A16" w:rsidP="006E42A4">
            <w:pPr>
              <w:spacing w:after="0" w:line="240" w:lineRule="auto"/>
              <w:jc w:val="right"/>
              <w:rPr>
                <w:rFonts w:ascii="Times New Roman" w:eastAsia="Times New Roman" w:hAnsi="Times New Roman"/>
                <w:i/>
                <w:sz w:val="21"/>
                <w:szCs w:val="21"/>
              </w:rPr>
            </w:pPr>
          </w:p>
          <w:p w14:paraId="577917F5" w14:textId="77777777" w:rsidR="00643A16" w:rsidRDefault="00643A16" w:rsidP="006E42A4">
            <w:pPr>
              <w:spacing w:after="0" w:line="240" w:lineRule="auto"/>
              <w:jc w:val="right"/>
              <w:rPr>
                <w:rFonts w:ascii="Times New Roman" w:eastAsia="Times New Roman" w:hAnsi="Times New Roman"/>
                <w:i/>
                <w:sz w:val="21"/>
                <w:szCs w:val="21"/>
              </w:rPr>
            </w:pPr>
            <w:r>
              <w:rPr>
                <w:rFonts w:ascii="Times New Roman" w:eastAsia="Times New Roman" w:hAnsi="Times New Roman"/>
                <w:i/>
                <w:sz w:val="21"/>
                <w:szCs w:val="21"/>
              </w:rPr>
              <w:t>0</w:t>
            </w:r>
          </w:p>
          <w:p w14:paraId="5B98E792" w14:textId="77777777" w:rsidR="00643A16" w:rsidRDefault="00643A16" w:rsidP="006E42A4">
            <w:pPr>
              <w:spacing w:after="0" w:line="240" w:lineRule="auto"/>
              <w:jc w:val="right"/>
              <w:rPr>
                <w:rFonts w:ascii="Times New Roman" w:eastAsia="Times New Roman" w:hAnsi="Times New Roman"/>
                <w:i/>
                <w:sz w:val="21"/>
                <w:szCs w:val="21"/>
              </w:rPr>
            </w:pPr>
          </w:p>
          <w:p w14:paraId="13F8B684" w14:textId="77777777" w:rsidR="00643A16" w:rsidRDefault="00643A16" w:rsidP="006E42A4">
            <w:pPr>
              <w:spacing w:after="0" w:line="240" w:lineRule="auto"/>
              <w:jc w:val="right"/>
              <w:rPr>
                <w:rFonts w:ascii="Times New Roman" w:eastAsia="Times New Roman" w:hAnsi="Times New Roman"/>
                <w:i/>
                <w:sz w:val="21"/>
                <w:szCs w:val="21"/>
              </w:rPr>
            </w:pPr>
          </w:p>
          <w:p w14:paraId="477E9DB3" w14:textId="6E19EE1E" w:rsidR="00643A16" w:rsidRDefault="00643A16" w:rsidP="006E42A4">
            <w:pPr>
              <w:spacing w:after="0" w:line="240" w:lineRule="auto"/>
              <w:jc w:val="right"/>
              <w:rPr>
                <w:rFonts w:ascii="Times New Roman" w:eastAsia="Times New Roman" w:hAnsi="Times New Roman"/>
                <w:i/>
                <w:sz w:val="21"/>
                <w:szCs w:val="21"/>
              </w:rPr>
            </w:pPr>
            <w:r>
              <w:rPr>
                <w:rFonts w:ascii="Times New Roman" w:eastAsia="Times New Roman" w:hAnsi="Times New Roman"/>
                <w:i/>
                <w:sz w:val="21"/>
                <w:szCs w:val="21"/>
              </w:rPr>
              <w:t>2</w:t>
            </w:r>
            <w:r w:rsidR="00616743">
              <w:rPr>
                <w:rFonts w:ascii="Times New Roman" w:eastAsia="Times New Roman" w:hAnsi="Times New Roman"/>
                <w:i/>
                <w:sz w:val="21"/>
                <w:szCs w:val="21"/>
              </w:rPr>
              <w:t>44</w:t>
            </w:r>
            <w:r>
              <w:rPr>
                <w:rFonts w:ascii="Times New Roman" w:eastAsia="Times New Roman" w:hAnsi="Times New Roman"/>
                <w:i/>
                <w:sz w:val="21"/>
                <w:szCs w:val="21"/>
              </w:rPr>
              <w:t xml:space="preserve"> 000 000</w:t>
            </w:r>
          </w:p>
        </w:tc>
      </w:tr>
      <w:tr w:rsidR="00643A16" w14:paraId="5BC5AD82" w14:textId="77777777" w:rsidTr="006E42A4">
        <w:trPr>
          <w:trHeight w:val="300"/>
        </w:trPr>
        <w:tc>
          <w:tcPr>
            <w:tcW w:w="5807" w:type="dxa"/>
            <w:tcBorders>
              <w:top w:val="single" w:sz="4" w:space="0" w:color="000000"/>
              <w:left w:val="single" w:sz="4" w:space="0" w:color="000000"/>
              <w:bottom w:val="single" w:sz="4" w:space="0" w:color="000000"/>
              <w:right w:val="single" w:sz="4" w:space="0" w:color="000000"/>
            </w:tcBorders>
          </w:tcPr>
          <w:p w14:paraId="1C40CE03" w14:textId="77777777" w:rsidR="00643A16" w:rsidRDefault="00643A16" w:rsidP="006E42A4">
            <w:pPr>
              <w:spacing w:after="0" w:line="240" w:lineRule="auto"/>
              <w:jc w:val="center"/>
              <w:rPr>
                <w:rFonts w:ascii="Times New Roman" w:eastAsia="Times New Roman" w:hAnsi="Times New Roman"/>
                <w:i/>
                <w:sz w:val="21"/>
                <w:szCs w:val="21"/>
              </w:rPr>
            </w:pPr>
            <w:r>
              <w:rPr>
                <w:rFonts w:ascii="Times New Roman" w:eastAsia="Times New Roman" w:hAnsi="Times New Roman"/>
                <w:b/>
                <w:i/>
                <w:sz w:val="21"/>
                <w:szCs w:val="21"/>
              </w:rPr>
              <w:t>TOTAUX</w:t>
            </w:r>
          </w:p>
        </w:tc>
        <w:tc>
          <w:tcPr>
            <w:tcW w:w="1701" w:type="dxa"/>
            <w:tcBorders>
              <w:top w:val="single" w:sz="4" w:space="0" w:color="000000"/>
              <w:left w:val="single" w:sz="4" w:space="0" w:color="000000"/>
              <w:bottom w:val="single" w:sz="4" w:space="0" w:color="000000"/>
              <w:right w:val="single" w:sz="4" w:space="0" w:color="000000"/>
            </w:tcBorders>
          </w:tcPr>
          <w:p w14:paraId="7D2C064E" w14:textId="5C70600F" w:rsidR="00643A16" w:rsidRDefault="00643A16" w:rsidP="006E42A4">
            <w:pPr>
              <w:spacing w:after="0" w:line="240" w:lineRule="auto"/>
              <w:jc w:val="right"/>
              <w:rPr>
                <w:rFonts w:ascii="Times New Roman" w:eastAsia="Times New Roman" w:hAnsi="Times New Roman"/>
                <w:i/>
                <w:sz w:val="21"/>
                <w:szCs w:val="21"/>
              </w:rPr>
            </w:pPr>
            <w:r>
              <w:rPr>
                <w:rFonts w:ascii="Times New Roman" w:eastAsia="Times New Roman" w:hAnsi="Times New Roman"/>
                <w:i/>
                <w:sz w:val="21"/>
                <w:szCs w:val="21"/>
              </w:rPr>
              <w:t>2</w:t>
            </w:r>
            <w:r w:rsidR="00616743">
              <w:rPr>
                <w:rFonts w:ascii="Times New Roman" w:eastAsia="Times New Roman" w:hAnsi="Times New Roman"/>
                <w:i/>
                <w:sz w:val="21"/>
                <w:szCs w:val="21"/>
              </w:rPr>
              <w:t>44</w:t>
            </w:r>
            <w:r>
              <w:rPr>
                <w:rFonts w:ascii="Times New Roman" w:eastAsia="Times New Roman" w:hAnsi="Times New Roman"/>
                <w:i/>
                <w:sz w:val="21"/>
                <w:szCs w:val="21"/>
              </w:rPr>
              <w:t> 000 000</w:t>
            </w:r>
          </w:p>
        </w:tc>
        <w:tc>
          <w:tcPr>
            <w:tcW w:w="1554" w:type="dxa"/>
            <w:tcBorders>
              <w:top w:val="single" w:sz="4" w:space="0" w:color="000000"/>
              <w:left w:val="single" w:sz="4" w:space="0" w:color="000000"/>
              <w:bottom w:val="single" w:sz="4" w:space="0" w:color="000000"/>
              <w:right w:val="single" w:sz="4" w:space="0" w:color="000000"/>
            </w:tcBorders>
          </w:tcPr>
          <w:p w14:paraId="1CFAC78A" w14:textId="71470983" w:rsidR="00643A16" w:rsidRDefault="00643A16" w:rsidP="006E42A4">
            <w:pPr>
              <w:spacing w:after="0" w:line="240" w:lineRule="auto"/>
              <w:jc w:val="right"/>
              <w:rPr>
                <w:rFonts w:ascii="Times New Roman" w:eastAsia="Times New Roman" w:hAnsi="Times New Roman"/>
                <w:i/>
                <w:sz w:val="21"/>
                <w:szCs w:val="21"/>
              </w:rPr>
            </w:pPr>
            <w:r>
              <w:rPr>
                <w:rFonts w:ascii="Times New Roman" w:eastAsia="Times New Roman" w:hAnsi="Times New Roman"/>
                <w:i/>
                <w:sz w:val="21"/>
                <w:szCs w:val="21"/>
              </w:rPr>
              <w:t>2</w:t>
            </w:r>
            <w:r w:rsidR="00616743">
              <w:rPr>
                <w:rFonts w:ascii="Times New Roman" w:eastAsia="Times New Roman" w:hAnsi="Times New Roman"/>
                <w:i/>
                <w:sz w:val="21"/>
                <w:szCs w:val="21"/>
              </w:rPr>
              <w:t>44</w:t>
            </w:r>
            <w:r>
              <w:rPr>
                <w:rFonts w:ascii="Times New Roman" w:eastAsia="Times New Roman" w:hAnsi="Times New Roman"/>
                <w:i/>
                <w:sz w:val="21"/>
                <w:szCs w:val="21"/>
              </w:rPr>
              <w:t> 000 000</w:t>
            </w:r>
          </w:p>
        </w:tc>
      </w:tr>
      <w:tr w:rsidR="00643A16" w14:paraId="4C0B3D14" w14:textId="77777777" w:rsidTr="006E42A4">
        <w:trPr>
          <w:trHeight w:val="300"/>
        </w:trPr>
        <w:tc>
          <w:tcPr>
            <w:tcW w:w="5807" w:type="dxa"/>
            <w:tcBorders>
              <w:top w:val="single" w:sz="4" w:space="0" w:color="000000"/>
              <w:left w:val="single" w:sz="4" w:space="0" w:color="000000"/>
              <w:bottom w:val="single" w:sz="4" w:space="0" w:color="000000"/>
              <w:right w:val="single" w:sz="4" w:space="0" w:color="000000"/>
            </w:tcBorders>
          </w:tcPr>
          <w:p w14:paraId="499E2CCB" w14:textId="77777777" w:rsidR="00643A16" w:rsidRDefault="00643A16" w:rsidP="006E42A4">
            <w:pPr>
              <w:spacing w:after="0" w:line="240" w:lineRule="auto"/>
              <w:jc w:val="center"/>
              <w:rPr>
                <w:rFonts w:ascii="Times New Roman" w:eastAsia="Times New Roman" w:hAnsi="Times New Roman"/>
                <w:i/>
                <w:sz w:val="21"/>
                <w:szCs w:val="21"/>
              </w:rPr>
            </w:pPr>
            <w:r>
              <w:rPr>
                <w:rFonts w:ascii="Times New Roman" w:eastAsia="Times New Roman" w:hAnsi="Times New Roman"/>
                <w:b/>
                <w:i/>
                <w:sz w:val="21"/>
                <w:szCs w:val="21"/>
              </w:rPr>
              <w:t>SOLDE</w:t>
            </w:r>
          </w:p>
        </w:tc>
        <w:tc>
          <w:tcPr>
            <w:tcW w:w="3255" w:type="dxa"/>
            <w:gridSpan w:val="2"/>
            <w:tcBorders>
              <w:top w:val="single" w:sz="4" w:space="0" w:color="000000"/>
              <w:left w:val="single" w:sz="4" w:space="0" w:color="000000"/>
              <w:bottom w:val="single" w:sz="4" w:space="0" w:color="000000"/>
              <w:right w:val="single" w:sz="4" w:space="0" w:color="000000"/>
            </w:tcBorders>
          </w:tcPr>
          <w:p w14:paraId="5429360C" w14:textId="77777777" w:rsidR="00643A16" w:rsidRDefault="00643A16" w:rsidP="006E42A4">
            <w:pPr>
              <w:spacing w:after="0" w:line="240" w:lineRule="auto"/>
              <w:jc w:val="center"/>
              <w:rPr>
                <w:rFonts w:ascii="Times New Roman" w:eastAsia="Times New Roman" w:hAnsi="Times New Roman"/>
                <w:i/>
                <w:sz w:val="21"/>
                <w:szCs w:val="21"/>
              </w:rPr>
            </w:pPr>
            <w:r>
              <w:rPr>
                <w:rFonts w:ascii="Times New Roman" w:eastAsia="Times New Roman" w:hAnsi="Times New Roman"/>
                <w:i/>
                <w:sz w:val="21"/>
                <w:szCs w:val="21"/>
              </w:rPr>
              <w:t>0</w:t>
            </w:r>
          </w:p>
        </w:tc>
      </w:tr>
    </w:tbl>
    <w:p w14:paraId="6633167C" w14:textId="77777777" w:rsidR="00643A16" w:rsidRDefault="00643A16" w:rsidP="00643A16">
      <w:pPr>
        <w:spacing w:after="255"/>
        <w:jc w:val="center"/>
        <w:rPr>
          <w:rFonts w:ascii="Times New Roman" w:eastAsia="Times New Roman" w:hAnsi="Times New Roman"/>
          <w:b/>
          <w:sz w:val="21"/>
          <w:szCs w:val="21"/>
        </w:rPr>
      </w:pPr>
      <w:r>
        <w:rPr>
          <w:rFonts w:ascii="Times New Roman" w:eastAsia="Times New Roman" w:hAnsi="Times New Roman"/>
          <w:sz w:val="21"/>
          <w:szCs w:val="21"/>
        </w:rPr>
        <w:br/>
      </w:r>
      <w:r>
        <w:rPr>
          <w:rFonts w:ascii="Times New Roman" w:eastAsia="Times New Roman" w:hAnsi="Times New Roman"/>
          <w:b/>
          <w:sz w:val="21"/>
          <w:szCs w:val="21"/>
        </w:rPr>
        <w:t>EXPOSÉ SOMMAIRE</w:t>
      </w:r>
    </w:p>
    <w:p w14:paraId="302318C2" w14:textId="77777777" w:rsidR="00B97E6D" w:rsidRDefault="00B97E6D" w:rsidP="00643A16">
      <w:pPr>
        <w:spacing w:after="0" w:line="240" w:lineRule="auto"/>
        <w:rPr>
          <w:rFonts w:ascii="Times New Roman" w:eastAsia="Times New Roman" w:hAnsi="Times New Roman"/>
          <w:sz w:val="21"/>
          <w:szCs w:val="21"/>
        </w:rPr>
      </w:pPr>
      <w:r w:rsidRPr="00B97E6D">
        <w:rPr>
          <w:rFonts w:ascii="Times New Roman" w:eastAsia="Times New Roman" w:hAnsi="Times New Roman"/>
          <w:sz w:val="21"/>
          <w:szCs w:val="21"/>
        </w:rPr>
        <w:t xml:space="preserve">Cet amendement vise à préserver le budget dédié à l’insertion par l’activité économique (IAE) au niveau voté en loi de Finances pour 2024 (corrigé de l’inflation), soit 244 M € de plus du niveau envisagé par le PLF 2026 (1 248 M€). Cette hausse vise à répondre aux besoins en poste des structures d’insertion et surtout des salariés qu’elles accompagnent. </w:t>
      </w:r>
    </w:p>
    <w:p w14:paraId="49AE214A" w14:textId="77777777" w:rsidR="00B97E6D" w:rsidRDefault="00B97E6D" w:rsidP="00643A16">
      <w:pPr>
        <w:spacing w:after="0" w:line="240" w:lineRule="auto"/>
        <w:rPr>
          <w:rFonts w:ascii="Times New Roman" w:eastAsia="Times New Roman" w:hAnsi="Times New Roman"/>
          <w:sz w:val="21"/>
          <w:szCs w:val="21"/>
        </w:rPr>
      </w:pPr>
    </w:p>
    <w:p w14:paraId="4AADB69F" w14:textId="77777777" w:rsidR="00B97E6D" w:rsidRDefault="00B97E6D" w:rsidP="00643A16">
      <w:pPr>
        <w:spacing w:after="0" w:line="240" w:lineRule="auto"/>
        <w:rPr>
          <w:rFonts w:ascii="Times New Roman" w:eastAsia="Times New Roman" w:hAnsi="Times New Roman"/>
          <w:sz w:val="21"/>
          <w:szCs w:val="21"/>
        </w:rPr>
      </w:pPr>
      <w:r w:rsidRPr="00B97E6D">
        <w:rPr>
          <w:rFonts w:ascii="Times New Roman" w:eastAsia="Times New Roman" w:hAnsi="Times New Roman"/>
          <w:sz w:val="21"/>
          <w:szCs w:val="21"/>
        </w:rPr>
        <w:t>Sur les plus de 300 000 personnes éloignées de l’emploi qui s’engagent dans un parcours d’insertion, près des deux tiers retrouvent le chemin de l’emploi. Un tel niveau d’insertion est d’autant plus efficace sur le plan budgétaire que tout euro investi dans les SIAE rapporte a minima 1,5 euro grâce à la baisse des aides sociales et à la hausse de recettes fiscales liées à la mise en emploi.</w:t>
      </w:r>
    </w:p>
    <w:p w14:paraId="2A97A1DC" w14:textId="77777777" w:rsidR="00B97E6D" w:rsidRDefault="00B97E6D" w:rsidP="00643A16">
      <w:pPr>
        <w:spacing w:after="0" w:line="240" w:lineRule="auto"/>
        <w:rPr>
          <w:rFonts w:ascii="Times New Roman" w:eastAsia="Times New Roman" w:hAnsi="Times New Roman"/>
          <w:sz w:val="21"/>
          <w:szCs w:val="21"/>
        </w:rPr>
      </w:pPr>
    </w:p>
    <w:p w14:paraId="13C171D0" w14:textId="77777777" w:rsidR="00B97E6D" w:rsidRDefault="00B97E6D" w:rsidP="00643A16">
      <w:pPr>
        <w:spacing w:after="0" w:line="240" w:lineRule="auto"/>
        <w:rPr>
          <w:rFonts w:ascii="Times New Roman" w:eastAsia="Times New Roman" w:hAnsi="Times New Roman"/>
          <w:sz w:val="21"/>
          <w:szCs w:val="21"/>
        </w:rPr>
      </w:pPr>
      <w:r w:rsidRPr="00B97E6D">
        <w:rPr>
          <w:rFonts w:ascii="Times New Roman" w:eastAsia="Times New Roman" w:hAnsi="Times New Roman"/>
          <w:sz w:val="21"/>
          <w:szCs w:val="21"/>
        </w:rPr>
        <w:t xml:space="preserve"> La baisse prévue actuellement en PLF 2026 entraînerait la suppression de 60 000 parcours d’insertion (pour 20 000 ETP conventionnés). Alors que le retour vers l’emploi reste une priorité, notamment pour ceux qui en sont le plus éloignés, il est clé de soutenir l’IAE et de lui donner les justes moyens d’accompagnement. </w:t>
      </w:r>
    </w:p>
    <w:p w14:paraId="1F1690EE" w14:textId="77777777" w:rsidR="00B97E6D" w:rsidRDefault="00B97E6D" w:rsidP="00643A16">
      <w:pPr>
        <w:spacing w:after="0" w:line="240" w:lineRule="auto"/>
        <w:rPr>
          <w:rFonts w:ascii="Times New Roman" w:eastAsia="Times New Roman" w:hAnsi="Times New Roman"/>
          <w:sz w:val="21"/>
          <w:szCs w:val="21"/>
        </w:rPr>
      </w:pPr>
    </w:p>
    <w:p w14:paraId="0F87C70B" w14:textId="77777777" w:rsidR="00B97E6D" w:rsidRDefault="00B97E6D" w:rsidP="00643A16">
      <w:pPr>
        <w:spacing w:after="0" w:line="240" w:lineRule="auto"/>
        <w:rPr>
          <w:rFonts w:ascii="Times New Roman" w:eastAsia="Times New Roman" w:hAnsi="Times New Roman"/>
          <w:sz w:val="21"/>
          <w:szCs w:val="21"/>
        </w:rPr>
      </w:pPr>
      <w:r w:rsidRPr="00B97E6D">
        <w:rPr>
          <w:rFonts w:ascii="Times New Roman" w:eastAsia="Times New Roman" w:hAnsi="Times New Roman"/>
          <w:sz w:val="21"/>
          <w:szCs w:val="21"/>
        </w:rPr>
        <w:t xml:space="preserve">Cet amendement augmente de 244 M€ les autorisations d’engagement et les crédits de paiement de la sous-action 03-02 « Insertion par l’activité économique » de l’action n°3 « Accompagnement des personnes les plus éloignées du marché du travail » du programme n° 102 « Accès et retour à l’emploi ». </w:t>
      </w:r>
    </w:p>
    <w:p w14:paraId="05733C32" w14:textId="25177247" w:rsidR="00B97E6D" w:rsidRDefault="00B97E6D" w:rsidP="00643A16">
      <w:pPr>
        <w:spacing w:after="0" w:line="240" w:lineRule="auto"/>
        <w:rPr>
          <w:rFonts w:ascii="Times New Roman" w:eastAsia="Times New Roman" w:hAnsi="Times New Roman"/>
          <w:sz w:val="21"/>
          <w:szCs w:val="21"/>
        </w:rPr>
      </w:pPr>
      <w:r w:rsidRPr="00B97E6D">
        <w:rPr>
          <w:rFonts w:ascii="Times New Roman" w:eastAsia="Times New Roman" w:hAnsi="Times New Roman"/>
          <w:sz w:val="21"/>
          <w:szCs w:val="21"/>
        </w:rPr>
        <w:t xml:space="preserve">Pour assurer sa recevabilité financière – et uniquement dans ce but, cet amendement réduit artificiellement de 244 M€ les autorisations d’engagement et les crédits de paiement de l’action n°31 « Affaires immobilières » du Programme 155 « Soutien des ministères sociaux ». Cette baisse artificielle à des fins de recevabilité appelle le gouvernement à lever le gage. </w:t>
      </w:r>
    </w:p>
    <w:p w14:paraId="10958219" w14:textId="77777777" w:rsidR="00B97E6D" w:rsidRDefault="00B97E6D" w:rsidP="00643A16">
      <w:pPr>
        <w:spacing w:after="0" w:line="240" w:lineRule="auto"/>
        <w:rPr>
          <w:rFonts w:ascii="Times New Roman" w:eastAsia="Times New Roman" w:hAnsi="Times New Roman"/>
          <w:sz w:val="21"/>
          <w:szCs w:val="21"/>
        </w:rPr>
      </w:pPr>
    </w:p>
    <w:p w14:paraId="44C3C2DD" w14:textId="77777777" w:rsidR="00B97E6D" w:rsidRDefault="00B97E6D" w:rsidP="00643A16">
      <w:pPr>
        <w:spacing w:after="0" w:line="240" w:lineRule="auto"/>
        <w:rPr>
          <w:rFonts w:ascii="Times New Roman" w:eastAsia="Times New Roman" w:hAnsi="Times New Roman"/>
          <w:sz w:val="21"/>
          <w:szCs w:val="21"/>
        </w:rPr>
      </w:pPr>
      <w:r w:rsidRPr="00B97E6D">
        <w:rPr>
          <w:rFonts w:ascii="Times New Roman" w:eastAsia="Times New Roman" w:hAnsi="Times New Roman"/>
          <w:sz w:val="21"/>
          <w:szCs w:val="21"/>
        </w:rPr>
        <w:t>Cet amendement a déjà été adopté par la Commission des finances de l’Assemblée nationale.</w:t>
      </w:r>
    </w:p>
    <w:p w14:paraId="4E2496C4" w14:textId="77777777" w:rsidR="00616743" w:rsidRDefault="00616743" w:rsidP="00643A16">
      <w:pPr>
        <w:spacing w:after="0" w:line="240" w:lineRule="auto"/>
        <w:rPr>
          <w:rFonts w:ascii="Times New Roman" w:eastAsia="Times New Roman" w:hAnsi="Times New Roman"/>
          <w:sz w:val="21"/>
          <w:szCs w:val="21"/>
        </w:rPr>
      </w:pPr>
    </w:p>
    <w:p w14:paraId="1CA60B4A" w14:textId="6CB8C952" w:rsidR="00643A16" w:rsidRDefault="00B97E6D" w:rsidP="00643A16">
      <w:pPr>
        <w:spacing w:after="0" w:line="240" w:lineRule="auto"/>
        <w:rPr>
          <w:rFonts w:ascii="Times New Roman" w:eastAsia="Times New Roman" w:hAnsi="Times New Roman"/>
          <w:b/>
          <w:sz w:val="25"/>
          <w:szCs w:val="25"/>
        </w:rPr>
      </w:pPr>
      <w:r w:rsidRPr="00B97E6D">
        <w:rPr>
          <w:rFonts w:ascii="Times New Roman" w:eastAsia="Times New Roman" w:hAnsi="Times New Roman"/>
          <w:sz w:val="21"/>
          <w:szCs w:val="21"/>
        </w:rPr>
        <w:t xml:space="preserve">Cet amendement est issu d’une proposition de l’ensemble des réseaux de l’IAE (Chantier Ecole, </w:t>
      </w:r>
      <w:proofErr w:type="spellStart"/>
      <w:r w:rsidRPr="00B97E6D">
        <w:rPr>
          <w:rFonts w:ascii="Times New Roman" w:eastAsia="Times New Roman" w:hAnsi="Times New Roman"/>
          <w:sz w:val="21"/>
          <w:szCs w:val="21"/>
        </w:rPr>
        <w:t>Coorace</w:t>
      </w:r>
      <w:proofErr w:type="spellEnd"/>
      <w:r w:rsidRPr="00B97E6D">
        <w:rPr>
          <w:rFonts w:ascii="Times New Roman" w:eastAsia="Times New Roman" w:hAnsi="Times New Roman"/>
          <w:sz w:val="21"/>
          <w:szCs w:val="21"/>
        </w:rPr>
        <w:t xml:space="preserve">, Emmaüs France, Fédération des Acteurs de la Solidarité, La Fédération des Entreprises d’Insertion (FEI), Le Mouvement des Régies, Les Restos du </w:t>
      </w:r>
      <w:proofErr w:type="spellStart"/>
      <w:r w:rsidRPr="00B97E6D">
        <w:rPr>
          <w:rFonts w:ascii="Times New Roman" w:eastAsia="Times New Roman" w:hAnsi="Times New Roman"/>
          <w:sz w:val="21"/>
          <w:szCs w:val="21"/>
        </w:rPr>
        <w:t>Coeur</w:t>
      </w:r>
      <w:proofErr w:type="spellEnd"/>
      <w:r w:rsidRPr="00B97E6D">
        <w:rPr>
          <w:rFonts w:ascii="Times New Roman" w:eastAsia="Times New Roman" w:hAnsi="Times New Roman"/>
          <w:sz w:val="21"/>
          <w:szCs w:val="21"/>
        </w:rPr>
        <w:t>, Réseau Cocagne, Tissons la Solidarité, Union Nationale des Associations Intermédiaires (UNAI).</w:t>
      </w:r>
    </w:p>
    <w:p w14:paraId="290BDC2B" w14:textId="77777777" w:rsidR="00643A16" w:rsidRDefault="00643A16" w:rsidP="00643A16">
      <w:pPr>
        <w:spacing w:after="0" w:line="240" w:lineRule="auto"/>
        <w:rPr>
          <w:rFonts w:ascii="Times New Roman" w:eastAsia="Times New Roman" w:hAnsi="Times New Roman"/>
          <w:b/>
          <w:sz w:val="25"/>
          <w:szCs w:val="25"/>
        </w:rPr>
      </w:pPr>
    </w:p>
    <w:p w14:paraId="77C416A1" w14:textId="77777777" w:rsidR="00B97E6D" w:rsidRDefault="00B97E6D" w:rsidP="00643A16">
      <w:pPr>
        <w:spacing w:after="0" w:line="240" w:lineRule="auto"/>
        <w:rPr>
          <w:rFonts w:ascii="Times New Roman" w:eastAsia="Times New Roman" w:hAnsi="Times New Roman"/>
          <w:b/>
          <w:sz w:val="25"/>
          <w:szCs w:val="25"/>
        </w:rPr>
      </w:pPr>
    </w:p>
    <w:p w14:paraId="2E6CA285" w14:textId="77777777" w:rsidR="00B97E6D" w:rsidRDefault="00B97E6D" w:rsidP="00643A16">
      <w:pPr>
        <w:spacing w:after="0" w:line="240" w:lineRule="auto"/>
        <w:rPr>
          <w:rFonts w:ascii="Times New Roman" w:eastAsia="Times New Roman" w:hAnsi="Times New Roman"/>
          <w:b/>
          <w:sz w:val="25"/>
          <w:szCs w:val="25"/>
        </w:rPr>
      </w:pPr>
    </w:p>
    <w:p w14:paraId="557A2DC4" w14:textId="77777777" w:rsidR="00B97E6D" w:rsidRDefault="00B97E6D" w:rsidP="00643A16">
      <w:pPr>
        <w:spacing w:after="0" w:line="240" w:lineRule="auto"/>
        <w:rPr>
          <w:rFonts w:ascii="Times New Roman" w:eastAsia="Times New Roman" w:hAnsi="Times New Roman"/>
          <w:b/>
          <w:sz w:val="25"/>
          <w:szCs w:val="25"/>
        </w:rPr>
      </w:pPr>
    </w:p>
    <w:p w14:paraId="470A1FA2" w14:textId="77777777" w:rsidR="00643A16" w:rsidRDefault="00643A16" w:rsidP="00643A16">
      <w:pPr>
        <w:spacing w:after="0" w:line="240" w:lineRule="auto"/>
        <w:rPr>
          <w:rFonts w:ascii="Times New Roman" w:eastAsia="Times New Roman" w:hAnsi="Times New Roman"/>
          <w:b/>
          <w:sz w:val="25"/>
          <w:szCs w:val="25"/>
        </w:rPr>
      </w:pPr>
    </w:p>
    <w:p w14:paraId="6A6C64AA" w14:textId="77777777" w:rsidR="00643A16" w:rsidRDefault="00643A16" w:rsidP="00643A16">
      <w:pPr>
        <w:spacing w:after="0" w:line="240" w:lineRule="auto"/>
        <w:rPr>
          <w:rFonts w:ascii="Times New Roman" w:eastAsia="Times New Roman" w:hAnsi="Times New Roman"/>
          <w:b/>
          <w:color w:val="000000"/>
          <w:sz w:val="25"/>
          <w:szCs w:val="25"/>
        </w:rPr>
      </w:pPr>
      <w:r>
        <w:rPr>
          <w:rFonts w:ascii="Times New Roman" w:eastAsia="Times New Roman" w:hAnsi="Times New Roman"/>
          <w:b/>
          <w:color w:val="000000"/>
          <w:sz w:val="25"/>
          <w:szCs w:val="25"/>
        </w:rPr>
        <w:t>Maintien des moyens alloués à la formation des salariés en insertion</w:t>
      </w:r>
    </w:p>
    <w:p w14:paraId="5B5EAD4A" w14:textId="77777777" w:rsidR="00643A16" w:rsidRDefault="00643A16" w:rsidP="00643A16">
      <w:pPr>
        <w:spacing w:after="0" w:line="240" w:lineRule="auto"/>
        <w:rPr>
          <w:rFonts w:ascii="Times New Roman" w:eastAsia="Times New Roman" w:hAnsi="Times New Roman"/>
          <w:sz w:val="21"/>
          <w:szCs w:val="21"/>
        </w:rPr>
      </w:pPr>
    </w:p>
    <w:p w14:paraId="5A2AE06D" w14:textId="77777777" w:rsidR="00643A16" w:rsidRDefault="00643A16" w:rsidP="00643A16">
      <w:pPr>
        <w:spacing w:after="0" w:line="240" w:lineRule="auto"/>
        <w:rPr>
          <w:rFonts w:ascii="Times New Roman" w:eastAsia="Times New Roman" w:hAnsi="Times New Roman"/>
          <w:sz w:val="21"/>
          <w:szCs w:val="21"/>
        </w:rPr>
      </w:pPr>
    </w:p>
    <w:p w14:paraId="39F088B2" w14:textId="77777777" w:rsidR="00643A16" w:rsidRDefault="00643A16" w:rsidP="00643A16">
      <w:pPr>
        <w:spacing w:after="0" w:line="240" w:lineRule="auto"/>
        <w:jc w:val="center"/>
        <w:rPr>
          <w:rFonts w:ascii="Times New Roman" w:eastAsia="Times New Roman" w:hAnsi="Times New Roman"/>
          <w:b/>
          <w:sz w:val="21"/>
          <w:szCs w:val="21"/>
        </w:rPr>
      </w:pPr>
      <w:r>
        <w:rPr>
          <w:rFonts w:ascii="Times New Roman" w:eastAsia="Times New Roman" w:hAnsi="Times New Roman"/>
          <w:b/>
          <w:sz w:val="21"/>
          <w:szCs w:val="21"/>
        </w:rPr>
        <w:t>ARTICLE 49 – ETAT B</w:t>
      </w:r>
    </w:p>
    <w:p w14:paraId="5BB8D8FF" w14:textId="77777777" w:rsidR="00643A16" w:rsidRDefault="00643A16" w:rsidP="00643A16">
      <w:pPr>
        <w:spacing w:after="0" w:line="240" w:lineRule="auto"/>
        <w:rPr>
          <w:rFonts w:ascii="Times New Roman" w:eastAsia="Times New Roman" w:hAnsi="Times New Roman"/>
          <w:sz w:val="21"/>
          <w:szCs w:val="21"/>
        </w:rPr>
      </w:pPr>
    </w:p>
    <w:p w14:paraId="5D69A1A6" w14:textId="77777777" w:rsidR="00643A16" w:rsidRDefault="00643A16" w:rsidP="00643A16">
      <w:pPr>
        <w:spacing w:after="0" w:line="240" w:lineRule="auto"/>
        <w:rPr>
          <w:rFonts w:ascii="Times New Roman" w:eastAsia="Times New Roman" w:hAnsi="Times New Roman"/>
          <w:sz w:val="21"/>
          <w:szCs w:val="21"/>
        </w:rPr>
      </w:pPr>
      <w:r>
        <w:rPr>
          <w:rFonts w:ascii="Times New Roman" w:eastAsia="Times New Roman" w:hAnsi="Times New Roman"/>
          <w:sz w:val="21"/>
          <w:szCs w:val="21"/>
        </w:rPr>
        <w:t>Modifier ainsi les autorisations d'engagement et les crédits de paiement :</w:t>
      </w:r>
    </w:p>
    <w:p w14:paraId="386B568A" w14:textId="77777777" w:rsidR="00643A16" w:rsidRDefault="00643A16" w:rsidP="00643A16">
      <w:pPr>
        <w:spacing w:after="0" w:line="240" w:lineRule="auto"/>
        <w:rPr>
          <w:rFonts w:ascii="Times New Roman" w:eastAsia="Times New Roman" w:hAnsi="Times New Roman"/>
          <w:sz w:val="21"/>
          <w:szCs w:val="21"/>
        </w:rPr>
      </w:pPr>
    </w:p>
    <w:p w14:paraId="08E3C1EE" w14:textId="77777777" w:rsidR="00643A16" w:rsidRDefault="00643A16" w:rsidP="00643A16">
      <w:pPr>
        <w:spacing w:after="0" w:line="240" w:lineRule="auto"/>
        <w:ind w:left="7788"/>
        <w:rPr>
          <w:rFonts w:ascii="Times New Roman" w:eastAsia="Times New Roman" w:hAnsi="Times New Roman"/>
          <w:i/>
          <w:sz w:val="21"/>
          <w:szCs w:val="21"/>
        </w:rPr>
      </w:pPr>
      <w:r>
        <w:rPr>
          <w:rFonts w:ascii="Times New Roman" w:eastAsia="Times New Roman" w:hAnsi="Times New Roman"/>
          <w:i/>
          <w:sz w:val="21"/>
          <w:szCs w:val="21"/>
        </w:rPr>
        <w:t>(en euros)</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9"/>
        <w:gridCol w:w="1559"/>
        <w:gridCol w:w="1554"/>
      </w:tblGrid>
      <w:tr w:rsidR="00643A16" w14:paraId="34A2B00F" w14:textId="77777777" w:rsidTr="006E42A4">
        <w:tc>
          <w:tcPr>
            <w:tcW w:w="5949" w:type="dxa"/>
          </w:tcPr>
          <w:p w14:paraId="24937A1D" w14:textId="77777777" w:rsidR="00643A16" w:rsidRDefault="00643A16" w:rsidP="006E42A4">
            <w:pPr>
              <w:jc w:val="center"/>
              <w:rPr>
                <w:rFonts w:ascii="Times New Roman" w:eastAsia="Times New Roman" w:hAnsi="Times New Roman"/>
                <w:i/>
                <w:sz w:val="21"/>
                <w:szCs w:val="21"/>
              </w:rPr>
            </w:pPr>
            <w:r>
              <w:rPr>
                <w:rFonts w:ascii="Times New Roman" w:eastAsia="Times New Roman" w:hAnsi="Times New Roman"/>
                <w:b/>
                <w:i/>
                <w:sz w:val="21"/>
                <w:szCs w:val="21"/>
              </w:rPr>
              <w:t>Programmes</w:t>
            </w:r>
          </w:p>
        </w:tc>
        <w:tc>
          <w:tcPr>
            <w:tcW w:w="1559" w:type="dxa"/>
          </w:tcPr>
          <w:p w14:paraId="48C07C48" w14:textId="77777777" w:rsidR="00643A16" w:rsidRDefault="00643A16" w:rsidP="006E42A4">
            <w:pPr>
              <w:jc w:val="center"/>
              <w:rPr>
                <w:rFonts w:ascii="Times New Roman" w:eastAsia="Times New Roman" w:hAnsi="Times New Roman"/>
                <w:b/>
                <w:i/>
                <w:sz w:val="21"/>
                <w:szCs w:val="21"/>
              </w:rPr>
            </w:pPr>
            <w:r>
              <w:rPr>
                <w:rFonts w:ascii="Times New Roman" w:eastAsia="Times New Roman" w:hAnsi="Times New Roman"/>
                <w:b/>
                <w:i/>
                <w:sz w:val="21"/>
                <w:szCs w:val="21"/>
              </w:rPr>
              <w:t>+</w:t>
            </w:r>
          </w:p>
        </w:tc>
        <w:tc>
          <w:tcPr>
            <w:tcW w:w="1554" w:type="dxa"/>
          </w:tcPr>
          <w:p w14:paraId="1B6CB684" w14:textId="77777777" w:rsidR="00643A16" w:rsidRDefault="00643A16" w:rsidP="006E42A4">
            <w:pPr>
              <w:jc w:val="center"/>
              <w:rPr>
                <w:rFonts w:ascii="Times New Roman" w:eastAsia="Times New Roman" w:hAnsi="Times New Roman"/>
                <w:b/>
                <w:i/>
                <w:sz w:val="21"/>
                <w:szCs w:val="21"/>
              </w:rPr>
            </w:pPr>
            <w:r>
              <w:rPr>
                <w:rFonts w:ascii="Times New Roman" w:eastAsia="Times New Roman" w:hAnsi="Times New Roman"/>
                <w:b/>
                <w:i/>
                <w:sz w:val="21"/>
                <w:szCs w:val="21"/>
              </w:rPr>
              <w:t>-</w:t>
            </w:r>
          </w:p>
        </w:tc>
      </w:tr>
      <w:tr w:rsidR="00643A16" w14:paraId="22A70287" w14:textId="77777777" w:rsidTr="006E42A4">
        <w:tc>
          <w:tcPr>
            <w:tcW w:w="5949" w:type="dxa"/>
          </w:tcPr>
          <w:p w14:paraId="6AE82538" w14:textId="240C7E9F" w:rsidR="00643A16" w:rsidRDefault="00643A16" w:rsidP="006E42A4">
            <w:pPr>
              <w:rPr>
                <w:rFonts w:ascii="Times New Roman" w:eastAsia="Times New Roman" w:hAnsi="Times New Roman"/>
                <w:i/>
                <w:sz w:val="21"/>
                <w:szCs w:val="21"/>
              </w:rPr>
            </w:pPr>
            <w:r>
              <w:rPr>
                <w:rFonts w:ascii="Times New Roman" w:eastAsia="Times New Roman" w:hAnsi="Times New Roman"/>
                <w:i/>
                <w:sz w:val="21"/>
                <w:szCs w:val="21"/>
              </w:rPr>
              <w:t xml:space="preserve">Accès et retour à l'emploi </w:t>
            </w:r>
          </w:p>
          <w:p w14:paraId="0B4CE518" w14:textId="0E626EE2" w:rsidR="00643A16" w:rsidRDefault="00643A16" w:rsidP="006E42A4">
            <w:pPr>
              <w:rPr>
                <w:rFonts w:ascii="Times New Roman" w:eastAsia="Times New Roman" w:hAnsi="Times New Roman"/>
                <w:i/>
                <w:sz w:val="21"/>
                <w:szCs w:val="21"/>
              </w:rPr>
            </w:pPr>
            <w:r>
              <w:rPr>
                <w:rFonts w:ascii="Times New Roman" w:eastAsia="Times New Roman" w:hAnsi="Times New Roman"/>
                <w:i/>
                <w:sz w:val="21"/>
                <w:szCs w:val="21"/>
              </w:rPr>
              <w:t>Accompagnement des mutations économiques et développement de l'emploi</w:t>
            </w:r>
          </w:p>
          <w:p w14:paraId="598AE66A" w14:textId="714494C3" w:rsidR="00643A16" w:rsidRDefault="00643A16" w:rsidP="006E42A4">
            <w:pPr>
              <w:rPr>
                <w:rFonts w:ascii="Times New Roman" w:eastAsia="Times New Roman" w:hAnsi="Times New Roman"/>
                <w:i/>
                <w:sz w:val="21"/>
                <w:szCs w:val="21"/>
              </w:rPr>
            </w:pPr>
            <w:r>
              <w:rPr>
                <w:rFonts w:ascii="Times New Roman" w:eastAsia="Times New Roman" w:hAnsi="Times New Roman"/>
                <w:i/>
                <w:sz w:val="21"/>
                <w:szCs w:val="21"/>
              </w:rPr>
              <w:t>Amélioration de la qualité de l'emploi et des relations du travail</w:t>
            </w:r>
          </w:p>
          <w:p w14:paraId="2DD8D84A" w14:textId="6F0BF3AC" w:rsidR="00643A16" w:rsidRDefault="00643A16" w:rsidP="006E42A4">
            <w:pPr>
              <w:rPr>
                <w:rFonts w:ascii="Times New Roman" w:eastAsia="Times New Roman" w:hAnsi="Times New Roman"/>
                <w:i/>
                <w:sz w:val="21"/>
                <w:szCs w:val="21"/>
              </w:rPr>
            </w:pPr>
            <w:r>
              <w:rPr>
                <w:rFonts w:ascii="Times New Roman" w:eastAsia="Times New Roman" w:hAnsi="Times New Roman"/>
                <w:i/>
                <w:sz w:val="21"/>
                <w:szCs w:val="21"/>
              </w:rPr>
              <w:t>Soutien des ministères sociaux</w:t>
            </w:r>
          </w:p>
        </w:tc>
        <w:tc>
          <w:tcPr>
            <w:tcW w:w="1559" w:type="dxa"/>
          </w:tcPr>
          <w:p w14:paraId="3B04231E" w14:textId="389010FC" w:rsidR="00643A16" w:rsidRDefault="00643A16" w:rsidP="00B97E6D">
            <w:pPr>
              <w:jc w:val="right"/>
              <w:rPr>
                <w:rFonts w:ascii="Times New Roman" w:eastAsia="Times New Roman" w:hAnsi="Times New Roman"/>
                <w:i/>
                <w:sz w:val="21"/>
                <w:szCs w:val="21"/>
              </w:rPr>
            </w:pPr>
            <w:r>
              <w:rPr>
                <w:rFonts w:ascii="Times New Roman" w:eastAsia="Times New Roman" w:hAnsi="Times New Roman"/>
                <w:i/>
                <w:sz w:val="21"/>
                <w:szCs w:val="21"/>
              </w:rPr>
              <w:t>35 000 000</w:t>
            </w:r>
          </w:p>
          <w:p w14:paraId="72A6D9FC" w14:textId="537B3639" w:rsidR="00643A16" w:rsidRDefault="00643A16" w:rsidP="00B97E6D">
            <w:pPr>
              <w:jc w:val="right"/>
              <w:rPr>
                <w:rFonts w:ascii="Times New Roman" w:eastAsia="Times New Roman" w:hAnsi="Times New Roman"/>
                <w:i/>
                <w:sz w:val="21"/>
                <w:szCs w:val="21"/>
              </w:rPr>
            </w:pPr>
            <w:r>
              <w:rPr>
                <w:rFonts w:ascii="Times New Roman" w:eastAsia="Times New Roman" w:hAnsi="Times New Roman"/>
                <w:i/>
                <w:sz w:val="21"/>
                <w:szCs w:val="21"/>
              </w:rPr>
              <w:t>0</w:t>
            </w:r>
          </w:p>
          <w:p w14:paraId="06059861" w14:textId="77777777" w:rsidR="00643A16" w:rsidRDefault="00643A16" w:rsidP="006E42A4">
            <w:pPr>
              <w:jc w:val="right"/>
              <w:rPr>
                <w:rFonts w:ascii="Times New Roman" w:eastAsia="Times New Roman" w:hAnsi="Times New Roman"/>
                <w:i/>
                <w:sz w:val="21"/>
                <w:szCs w:val="21"/>
              </w:rPr>
            </w:pPr>
            <w:r>
              <w:rPr>
                <w:rFonts w:ascii="Times New Roman" w:eastAsia="Times New Roman" w:hAnsi="Times New Roman"/>
                <w:i/>
                <w:sz w:val="21"/>
                <w:szCs w:val="21"/>
              </w:rPr>
              <w:t>0</w:t>
            </w:r>
          </w:p>
          <w:p w14:paraId="41E4E9E9" w14:textId="58C1B404" w:rsidR="00643A16" w:rsidRDefault="00643A16" w:rsidP="00B97E6D">
            <w:pPr>
              <w:jc w:val="right"/>
              <w:rPr>
                <w:rFonts w:ascii="Times New Roman" w:eastAsia="Times New Roman" w:hAnsi="Times New Roman"/>
                <w:i/>
                <w:sz w:val="21"/>
                <w:szCs w:val="21"/>
              </w:rPr>
            </w:pPr>
            <w:r>
              <w:rPr>
                <w:rFonts w:ascii="Times New Roman" w:eastAsia="Times New Roman" w:hAnsi="Times New Roman"/>
                <w:i/>
                <w:sz w:val="21"/>
                <w:szCs w:val="21"/>
              </w:rPr>
              <w:t>0</w:t>
            </w:r>
          </w:p>
        </w:tc>
        <w:tc>
          <w:tcPr>
            <w:tcW w:w="1554" w:type="dxa"/>
          </w:tcPr>
          <w:p w14:paraId="28CFAF03" w14:textId="09E864FF" w:rsidR="00643A16" w:rsidRDefault="00643A16" w:rsidP="00B97E6D">
            <w:pPr>
              <w:jc w:val="right"/>
              <w:rPr>
                <w:rFonts w:ascii="Times New Roman" w:eastAsia="Times New Roman" w:hAnsi="Times New Roman"/>
                <w:i/>
                <w:sz w:val="21"/>
                <w:szCs w:val="21"/>
              </w:rPr>
            </w:pPr>
            <w:r>
              <w:rPr>
                <w:rFonts w:ascii="Times New Roman" w:eastAsia="Times New Roman" w:hAnsi="Times New Roman"/>
                <w:i/>
                <w:sz w:val="21"/>
                <w:szCs w:val="21"/>
              </w:rPr>
              <w:t>0</w:t>
            </w:r>
          </w:p>
          <w:p w14:paraId="316414DA" w14:textId="78629FD2" w:rsidR="00643A16" w:rsidRDefault="00643A16" w:rsidP="00B97E6D">
            <w:pPr>
              <w:jc w:val="right"/>
              <w:rPr>
                <w:rFonts w:ascii="Times New Roman" w:eastAsia="Times New Roman" w:hAnsi="Times New Roman"/>
                <w:i/>
                <w:sz w:val="21"/>
                <w:szCs w:val="21"/>
              </w:rPr>
            </w:pPr>
            <w:r>
              <w:rPr>
                <w:rFonts w:ascii="Times New Roman" w:eastAsia="Times New Roman" w:hAnsi="Times New Roman"/>
                <w:i/>
                <w:sz w:val="21"/>
                <w:szCs w:val="21"/>
              </w:rPr>
              <w:t>0</w:t>
            </w:r>
          </w:p>
          <w:p w14:paraId="4F3AB7A5" w14:textId="7A9A3832" w:rsidR="00643A16" w:rsidRDefault="00643A16" w:rsidP="00B97E6D">
            <w:pPr>
              <w:jc w:val="right"/>
              <w:rPr>
                <w:rFonts w:ascii="Times New Roman" w:eastAsia="Times New Roman" w:hAnsi="Times New Roman"/>
                <w:i/>
                <w:sz w:val="21"/>
                <w:szCs w:val="21"/>
              </w:rPr>
            </w:pPr>
            <w:r>
              <w:rPr>
                <w:rFonts w:ascii="Times New Roman" w:eastAsia="Times New Roman" w:hAnsi="Times New Roman"/>
                <w:i/>
                <w:sz w:val="21"/>
                <w:szCs w:val="21"/>
              </w:rPr>
              <w:t>0</w:t>
            </w:r>
          </w:p>
          <w:p w14:paraId="1AA40D82" w14:textId="71A75831" w:rsidR="00643A16" w:rsidRDefault="00643A16" w:rsidP="006E42A4">
            <w:pPr>
              <w:jc w:val="right"/>
              <w:rPr>
                <w:rFonts w:ascii="Times New Roman" w:eastAsia="Times New Roman" w:hAnsi="Times New Roman"/>
                <w:i/>
                <w:sz w:val="21"/>
                <w:szCs w:val="21"/>
              </w:rPr>
            </w:pPr>
            <w:r>
              <w:rPr>
                <w:rFonts w:ascii="Times New Roman" w:eastAsia="Times New Roman" w:hAnsi="Times New Roman"/>
                <w:i/>
                <w:sz w:val="21"/>
                <w:szCs w:val="21"/>
              </w:rPr>
              <w:t>35 000 000</w:t>
            </w:r>
          </w:p>
        </w:tc>
      </w:tr>
      <w:tr w:rsidR="00643A16" w14:paraId="0740F2A0" w14:textId="77777777" w:rsidTr="006E42A4">
        <w:tc>
          <w:tcPr>
            <w:tcW w:w="5949" w:type="dxa"/>
          </w:tcPr>
          <w:p w14:paraId="7C18C7C3" w14:textId="77777777" w:rsidR="00643A16" w:rsidRDefault="00643A16" w:rsidP="006E42A4">
            <w:pPr>
              <w:jc w:val="center"/>
              <w:rPr>
                <w:rFonts w:ascii="Times New Roman" w:eastAsia="Times New Roman" w:hAnsi="Times New Roman"/>
                <w:i/>
                <w:sz w:val="21"/>
                <w:szCs w:val="21"/>
              </w:rPr>
            </w:pPr>
            <w:r>
              <w:rPr>
                <w:rFonts w:ascii="Times New Roman" w:eastAsia="Times New Roman" w:hAnsi="Times New Roman"/>
                <w:b/>
                <w:i/>
                <w:sz w:val="21"/>
                <w:szCs w:val="21"/>
              </w:rPr>
              <w:t>TOTAUX</w:t>
            </w:r>
          </w:p>
        </w:tc>
        <w:tc>
          <w:tcPr>
            <w:tcW w:w="1559" w:type="dxa"/>
          </w:tcPr>
          <w:p w14:paraId="5DB4720F" w14:textId="77777777" w:rsidR="00643A16" w:rsidRDefault="00643A16" w:rsidP="006E42A4">
            <w:pPr>
              <w:jc w:val="right"/>
              <w:rPr>
                <w:rFonts w:ascii="Times New Roman" w:eastAsia="Times New Roman" w:hAnsi="Times New Roman"/>
                <w:i/>
                <w:sz w:val="21"/>
                <w:szCs w:val="21"/>
              </w:rPr>
            </w:pPr>
            <w:r>
              <w:rPr>
                <w:rFonts w:ascii="Times New Roman" w:eastAsia="Times New Roman" w:hAnsi="Times New Roman"/>
                <w:i/>
                <w:sz w:val="21"/>
                <w:szCs w:val="21"/>
              </w:rPr>
              <w:t>35 000 000</w:t>
            </w:r>
          </w:p>
        </w:tc>
        <w:tc>
          <w:tcPr>
            <w:tcW w:w="1554" w:type="dxa"/>
          </w:tcPr>
          <w:p w14:paraId="6E888AC7" w14:textId="77777777" w:rsidR="00643A16" w:rsidRDefault="00643A16" w:rsidP="006E42A4">
            <w:pPr>
              <w:jc w:val="right"/>
              <w:rPr>
                <w:rFonts w:ascii="Times New Roman" w:eastAsia="Times New Roman" w:hAnsi="Times New Roman"/>
                <w:i/>
                <w:sz w:val="21"/>
                <w:szCs w:val="21"/>
              </w:rPr>
            </w:pPr>
            <w:r>
              <w:rPr>
                <w:rFonts w:ascii="Times New Roman" w:eastAsia="Times New Roman" w:hAnsi="Times New Roman"/>
                <w:i/>
                <w:sz w:val="21"/>
                <w:szCs w:val="21"/>
              </w:rPr>
              <w:t>35 000 000</w:t>
            </w:r>
          </w:p>
        </w:tc>
      </w:tr>
      <w:tr w:rsidR="00643A16" w14:paraId="3C3B38CB" w14:textId="77777777" w:rsidTr="006E42A4">
        <w:tc>
          <w:tcPr>
            <w:tcW w:w="5949" w:type="dxa"/>
          </w:tcPr>
          <w:p w14:paraId="61A8A131" w14:textId="77777777" w:rsidR="00643A16" w:rsidRDefault="00643A16" w:rsidP="006E42A4">
            <w:pPr>
              <w:jc w:val="center"/>
              <w:rPr>
                <w:rFonts w:ascii="Times New Roman" w:eastAsia="Times New Roman" w:hAnsi="Times New Roman"/>
                <w:i/>
                <w:sz w:val="21"/>
                <w:szCs w:val="21"/>
              </w:rPr>
            </w:pPr>
            <w:r>
              <w:rPr>
                <w:rFonts w:ascii="Times New Roman" w:eastAsia="Times New Roman" w:hAnsi="Times New Roman"/>
                <w:b/>
                <w:i/>
                <w:sz w:val="21"/>
                <w:szCs w:val="21"/>
              </w:rPr>
              <w:t>SOLDE</w:t>
            </w:r>
          </w:p>
        </w:tc>
        <w:tc>
          <w:tcPr>
            <w:tcW w:w="3113" w:type="dxa"/>
            <w:gridSpan w:val="2"/>
          </w:tcPr>
          <w:p w14:paraId="1D3CB011" w14:textId="77777777" w:rsidR="00643A16" w:rsidRDefault="00643A16" w:rsidP="006E42A4">
            <w:pPr>
              <w:jc w:val="center"/>
              <w:rPr>
                <w:rFonts w:ascii="Times New Roman" w:eastAsia="Times New Roman" w:hAnsi="Times New Roman"/>
                <w:i/>
                <w:sz w:val="21"/>
                <w:szCs w:val="21"/>
              </w:rPr>
            </w:pPr>
            <w:r>
              <w:rPr>
                <w:rFonts w:ascii="Times New Roman" w:eastAsia="Times New Roman" w:hAnsi="Times New Roman"/>
                <w:i/>
                <w:sz w:val="21"/>
                <w:szCs w:val="21"/>
              </w:rPr>
              <w:t>0</w:t>
            </w:r>
          </w:p>
        </w:tc>
      </w:tr>
    </w:tbl>
    <w:p w14:paraId="46FE9B90" w14:textId="77777777" w:rsidR="00643A16" w:rsidRDefault="00643A16" w:rsidP="00643A16">
      <w:pPr>
        <w:spacing w:after="0" w:line="240" w:lineRule="auto"/>
        <w:rPr>
          <w:rFonts w:ascii="Times New Roman" w:eastAsia="Times New Roman" w:hAnsi="Times New Roman"/>
          <w:sz w:val="21"/>
          <w:szCs w:val="21"/>
        </w:rPr>
      </w:pPr>
    </w:p>
    <w:p w14:paraId="30A2B8A8" w14:textId="77777777" w:rsidR="00643A16" w:rsidRDefault="00643A16" w:rsidP="00643A16">
      <w:pPr>
        <w:spacing w:after="0" w:line="240" w:lineRule="auto"/>
        <w:jc w:val="center"/>
        <w:rPr>
          <w:rFonts w:ascii="Times New Roman" w:eastAsia="Times New Roman" w:hAnsi="Times New Roman"/>
          <w:b/>
          <w:sz w:val="21"/>
          <w:szCs w:val="21"/>
        </w:rPr>
      </w:pPr>
      <w:r>
        <w:rPr>
          <w:rFonts w:ascii="Times New Roman" w:eastAsia="Times New Roman" w:hAnsi="Times New Roman"/>
          <w:b/>
          <w:sz w:val="21"/>
          <w:szCs w:val="21"/>
        </w:rPr>
        <w:t>EXPOSÉ SOMMAIRE</w:t>
      </w:r>
    </w:p>
    <w:p w14:paraId="6D92DA99" w14:textId="77777777" w:rsidR="00643A16" w:rsidRDefault="00643A16" w:rsidP="00643A16">
      <w:pPr>
        <w:spacing w:after="0" w:line="240" w:lineRule="auto"/>
        <w:jc w:val="both"/>
        <w:rPr>
          <w:rFonts w:ascii="Times New Roman" w:eastAsia="Times New Roman" w:hAnsi="Times New Roman"/>
          <w:b/>
          <w:sz w:val="21"/>
          <w:szCs w:val="21"/>
        </w:rPr>
      </w:pPr>
    </w:p>
    <w:p w14:paraId="6396CB8F" w14:textId="77777777" w:rsidR="00B97E6D" w:rsidRDefault="00B97E6D" w:rsidP="00643A16">
      <w:pPr>
        <w:spacing w:after="255"/>
        <w:jc w:val="both"/>
        <w:rPr>
          <w:rFonts w:ascii="Times New Roman" w:eastAsia="Times New Roman" w:hAnsi="Times New Roman"/>
          <w:sz w:val="21"/>
          <w:szCs w:val="21"/>
        </w:rPr>
      </w:pPr>
      <w:r w:rsidRPr="00B97E6D">
        <w:rPr>
          <w:rFonts w:ascii="Times New Roman" w:eastAsia="Times New Roman" w:hAnsi="Times New Roman"/>
          <w:sz w:val="21"/>
          <w:szCs w:val="21"/>
        </w:rPr>
        <w:t xml:space="preserve">Cet amendement vise à augmenter de 35 M€ le budget dédié au développement de la formation des salariés en parcours au sein des Structures de l’Insertion par l’Activité Économique (SIAE) afin de le rétablir au niveau de 100 M€ tel que prévu par le Plan d’investissement dans les compétences de l'Insertion par l'activité économique (PIC IAE) et tel qu’il était en 2023. </w:t>
      </w:r>
    </w:p>
    <w:p w14:paraId="0AB49F4C" w14:textId="77777777" w:rsidR="00B97E6D" w:rsidRDefault="00B97E6D" w:rsidP="00643A16">
      <w:pPr>
        <w:spacing w:after="255"/>
        <w:jc w:val="both"/>
        <w:rPr>
          <w:rFonts w:ascii="Times New Roman" w:eastAsia="Times New Roman" w:hAnsi="Times New Roman"/>
          <w:sz w:val="21"/>
          <w:szCs w:val="21"/>
        </w:rPr>
      </w:pPr>
      <w:r w:rsidRPr="00B97E6D">
        <w:rPr>
          <w:rFonts w:ascii="Times New Roman" w:eastAsia="Times New Roman" w:hAnsi="Times New Roman"/>
          <w:sz w:val="21"/>
          <w:szCs w:val="21"/>
        </w:rPr>
        <w:t xml:space="preserve">En effet, le PIC IAE, amputé de 25 M€ en 2024 et de 25M€ en 2025 par rapport au montant initial, voit à nouveau son budget formation réduit de près de 35% en 2026 par rapport à 2025. Alors que 80% des salariés en insertion ont un niveau </w:t>
      </w:r>
      <w:proofErr w:type="spellStart"/>
      <w:r w:rsidRPr="00B97E6D">
        <w:rPr>
          <w:rFonts w:ascii="Times New Roman" w:eastAsia="Times New Roman" w:hAnsi="Times New Roman"/>
          <w:sz w:val="21"/>
          <w:szCs w:val="21"/>
        </w:rPr>
        <w:t>infrabac</w:t>
      </w:r>
      <w:proofErr w:type="spellEnd"/>
      <w:r w:rsidRPr="00B97E6D">
        <w:rPr>
          <w:rFonts w:ascii="Times New Roman" w:eastAsia="Times New Roman" w:hAnsi="Times New Roman"/>
          <w:sz w:val="21"/>
          <w:szCs w:val="21"/>
        </w:rPr>
        <w:t xml:space="preserve">, ces baisses successives ont diminué le nombre d’heures de formation par salarié, passant de 8h/personne et par an en 2023 à 4h45/personne et par an en 2025. </w:t>
      </w:r>
    </w:p>
    <w:p w14:paraId="6640A8C0" w14:textId="77777777" w:rsidR="00B97E6D" w:rsidRDefault="00B97E6D" w:rsidP="00643A16">
      <w:pPr>
        <w:spacing w:after="255"/>
        <w:jc w:val="both"/>
        <w:rPr>
          <w:rFonts w:ascii="Times New Roman" w:eastAsia="Times New Roman" w:hAnsi="Times New Roman"/>
          <w:sz w:val="21"/>
          <w:szCs w:val="21"/>
        </w:rPr>
      </w:pPr>
      <w:r w:rsidRPr="00B97E6D">
        <w:rPr>
          <w:rFonts w:ascii="Times New Roman" w:eastAsia="Times New Roman" w:hAnsi="Times New Roman"/>
          <w:sz w:val="21"/>
          <w:szCs w:val="21"/>
        </w:rPr>
        <w:t>Il y a donc un risque majeur de voir le nombre et la qualité des formations des personnes en insertion se dégrader, ce alors même que le contexte économique se dégrade et que la formation des personnes en insertion par l’activité économique est indispensable à la réussite de leurs parcours et renforce considérablement les chances d’insertion durable dans l’emploi. L’investissement dans la formation est non seulement un bénéfice indéniable pour ces personnes, mais elle l’est aussi pour les employeurs des territoires, notamment dans les secteurs en tension.</w:t>
      </w:r>
    </w:p>
    <w:p w14:paraId="086AE6B2" w14:textId="77777777" w:rsidR="00B97E6D" w:rsidRDefault="00B97E6D" w:rsidP="00643A16">
      <w:pPr>
        <w:spacing w:after="255"/>
        <w:jc w:val="both"/>
        <w:rPr>
          <w:rFonts w:ascii="Times New Roman" w:eastAsia="Times New Roman" w:hAnsi="Times New Roman"/>
          <w:sz w:val="21"/>
          <w:szCs w:val="21"/>
        </w:rPr>
      </w:pPr>
      <w:r w:rsidRPr="00B97E6D">
        <w:rPr>
          <w:rFonts w:ascii="Times New Roman" w:eastAsia="Times New Roman" w:hAnsi="Times New Roman"/>
          <w:sz w:val="21"/>
          <w:szCs w:val="21"/>
        </w:rPr>
        <w:t xml:space="preserve"> Cet amendement augmente de 35 M€ les autorisations d’engagement et les crédits de paiement de la sous-action « Insertion par l’activité économique » de l’action n°3 « Accompagnement des personnes les plus éloignées du marché du travail » du programme n° 102 « Accès et retour à l’emploi ». </w:t>
      </w:r>
    </w:p>
    <w:p w14:paraId="19E8D035" w14:textId="77777777" w:rsidR="00B97E6D" w:rsidRDefault="00B97E6D" w:rsidP="00643A16">
      <w:pPr>
        <w:spacing w:after="255"/>
        <w:jc w:val="both"/>
        <w:rPr>
          <w:rFonts w:ascii="Times New Roman" w:eastAsia="Times New Roman" w:hAnsi="Times New Roman"/>
          <w:sz w:val="21"/>
          <w:szCs w:val="21"/>
        </w:rPr>
      </w:pPr>
      <w:r w:rsidRPr="00B97E6D">
        <w:rPr>
          <w:rFonts w:ascii="Times New Roman" w:eastAsia="Times New Roman" w:hAnsi="Times New Roman"/>
          <w:sz w:val="21"/>
          <w:szCs w:val="21"/>
        </w:rPr>
        <w:t xml:space="preserve">Pour assurer sa recevabilité financière – et uniquement dans ce but, cet amendement réduit artificiellement de 35 M€ les autorisations d’engagement et les crédits de paiement de l’action n°31 « Affaires immobilières » du Programme 155 « Soutien des ministères sociaux ». Cette baisse artificielle à des fins de recevabilité appelle le gouvernement à lever le gage. </w:t>
      </w:r>
    </w:p>
    <w:p w14:paraId="74E64F85" w14:textId="4285966E" w:rsidR="00B97E6D" w:rsidRDefault="00B97E6D" w:rsidP="00643A16">
      <w:pPr>
        <w:spacing w:after="255"/>
        <w:jc w:val="both"/>
        <w:rPr>
          <w:rFonts w:ascii="Times New Roman" w:eastAsia="Times New Roman" w:hAnsi="Times New Roman"/>
          <w:sz w:val="21"/>
          <w:szCs w:val="21"/>
        </w:rPr>
      </w:pPr>
      <w:r w:rsidRPr="00B97E6D">
        <w:rPr>
          <w:rFonts w:ascii="Times New Roman" w:eastAsia="Times New Roman" w:hAnsi="Times New Roman"/>
          <w:sz w:val="21"/>
          <w:szCs w:val="21"/>
        </w:rPr>
        <w:lastRenderedPageBreak/>
        <w:t xml:space="preserve">Cet amendement a déjà été adopté par la Commission des finances de l’Assemblée nationale. </w:t>
      </w:r>
    </w:p>
    <w:p w14:paraId="61B78D71" w14:textId="1388375B" w:rsidR="00B97E6D" w:rsidRDefault="00B97E6D" w:rsidP="00643A16">
      <w:pPr>
        <w:spacing w:after="255"/>
        <w:jc w:val="both"/>
        <w:rPr>
          <w:rFonts w:ascii="Times New Roman" w:eastAsia="Times New Roman" w:hAnsi="Times New Roman"/>
          <w:b/>
          <w:color w:val="000000"/>
          <w:sz w:val="25"/>
          <w:szCs w:val="25"/>
        </w:rPr>
      </w:pPr>
      <w:r w:rsidRPr="00B97E6D">
        <w:rPr>
          <w:rFonts w:ascii="Times New Roman" w:eastAsia="Times New Roman" w:hAnsi="Times New Roman"/>
          <w:sz w:val="21"/>
          <w:szCs w:val="21"/>
        </w:rPr>
        <w:t xml:space="preserve">Cet amendement est issu d’une proposition de l’ensemble des réseaux de l’IAE (Chantier Ecole, </w:t>
      </w:r>
      <w:proofErr w:type="spellStart"/>
      <w:r w:rsidRPr="00B97E6D">
        <w:rPr>
          <w:rFonts w:ascii="Times New Roman" w:eastAsia="Times New Roman" w:hAnsi="Times New Roman"/>
          <w:sz w:val="21"/>
          <w:szCs w:val="21"/>
        </w:rPr>
        <w:t>Coorace</w:t>
      </w:r>
      <w:proofErr w:type="spellEnd"/>
      <w:r w:rsidRPr="00B97E6D">
        <w:rPr>
          <w:rFonts w:ascii="Times New Roman" w:eastAsia="Times New Roman" w:hAnsi="Times New Roman"/>
          <w:sz w:val="21"/>
          <w:szCs w:val="21"/>
        </w:rPr>
        <w:t xml:space="preserve">, Emmaüs France, Fédération des Acteurs de la Solidarité, La Fédération des Entreprises d’Insertion (FEI), Le Mouvement des Régies, Les Restos du </w:t>
      </w:r>
      <w:proofErr w:type="spellStart"/>
      <w:r w:rsidRPr="00B97E6D">
        <w:rPr>
          <w:rFonts w:ascii="Times New Roman" w:eastAsia="Times New Roman" w:hAnsi="Times New Roman"/>
          <w:sz w:val="21"/>
          <w:szCs w:val="21"/>
        </w:rPr>
        <w:t>Coeur</w:t>
      </w:r>
      <w:proofErr w:type="spellEnd"/>
      <w:r w:rsidRPr="00B97E6D">
        <w:rPr>
          <w:rFonts w:ascii="Times New Roman" w:eastAsia="Times New Roman" w:hAnsi="Times New Roman"/>
          <w:sz w:val="21"/>
          <w:szCs w:val="21"/>
        </w:rPr>
        <w:t>, Réseau Cocagne, Tissons la Solidarité, Union Nationale des Associations Intermédiaires (UNAI)</w:t>
      </w:r>
    </w:p>
    <w:p w14:paraId="679B0D01" w14:textId="6BC05714" w:rsidR="00643A16" w:rsidRPr="00B97E6D" w:rsidRDefault="00643A16" w:rsidP="00B97E6D">
      <w:pPr>
        <w:spacing w:after="255"/>
        <w:jc w:val="both"/>
        <w:rPr>
          <w:rFonts w:ascii="Times New Roman" w:eastAsia="Times New Roman" w:hAnsi="Times New Roman"/>
          <w:b/>
          <w:color w:val="000000"/>
          <w:sz w:val="25"/>
          <w:szCs w:val="25"/>
        </w:rPr>
      </w:pPr>
      <w:r>
        <w:rPr>
          <w:rFonts w:ascii="Times New Roman" w:eastAsia="Times New Roman" w:hAnsi="Times New Roman"/>
          <w:b/>
          <w:color w:val="000000"/>
          <w:sz w:val="25"/>
          <w:szCs w:val="25"/>
        </w:rPr>
        <w:t>Maintien du budget dédié au Fonds de développement de l’inclusion (FDI)</w:t>
      </w:r>
    </w:p>
    <w:p w14:paraId="424ECF62" w14:textId="77777777" w:rsidR="00643A16" w:rsidRDefault="00643A16" w:rsidP="00643A16">
      <w:pPr>
        <w:spacing w:after="0" w:line="240" w:lineRule="auto"/>
        <w:jc w:val="center"/>
        <w:rPr>
          <w:rFonts w:ascii="Times New Roman" w:eastAsia="Times New Roman" w:hAnsi="Times New Roman"/>
          <w:b/>
          <w:sz w:val="21"/>
          <w:szCs w:val="21"/>
        </w:rPr>
      </w:pPr>
      <w:r>
        <w:rPr>
          <w:rFonts w:ascii="Times New Roman" w:eastAsia="Times New Roman" w:hAnsi="Times New Roman"/>
          <w:b/>
          <w:sz w:val="21"/>
          <w:szCs w:val="21"/>
        </w:rPr>
        <w:t>ARTICLE 42 – ETAT B</w:t>
      </w:r>
    </w:p>
    <w:p w14:paraId="6476AB48" w14:textId="77777777" w:rsidR="00643A16" w:rsidRDefault="00643A16" w:rsidP="00643A16">
      <w:pPr>
        <w:spacing w:after="0" w:line="240" w:lineRule="auto"/>
        <w:rPr>
          <w:rFonts w:ascii="Times New Roman" w:eastAsia="Times New Roman" w:hAnsi="Times New Roman"/>
          <w:sz w:val="21"/>
          <w:szCs w:val="21"/>
        </w:rPr>
      </w:pPr>
    </w:p>
    <w:p w14:paraId="3795CA57" w14:textId="77777777" w:rsidR="00643A16" w:rsidRDefault="00643A16" w:rsidP="00643A16">
      <w:pPr>
        <w:spacing w:after="0" w:line="240" w:lineRule="auto"/>
        <w:rPr>
          <w:rFonts w:ascii="Times New Roman" w:eastAsia="Times New Roman" w:hAnsi="Times New Roman"/>
          <w:sz w:val="21"/>
          <w:szCs w:val="21"/>
        </w:rPr>
      </w:pPr>
      <w:r>
        <w:rPr>
          <w:rFonts w:ascii="Times New Roman" w:eastAsia="Times New Roman" w:hAnsi="Times New Roman"/>
          <w:sz w:val="21"/>
          <w:szCs w:val="21"/>
        </w:rPr>
        <w:t>Modifier ainsi les autorisations d'engagement et les crédits de paiement :</w:t>
      </w:r>
    </w:p>
    <w:p w14:paraId="088035A3" w14:textId="77777777" w:rsidR="00643A16" w:rsidRDefault="00643A16" w:rsidP="00643A16">
      <w:pPr>
        <w:spacing w:after="0" w:line="240" w:lineRule="auto"/>
        <w:rPr>
          <w:rFonts w:ascii="Times New Roman" w:eastAsia="Times New Roman" w:hAnsi="Times New Roman"/>
          <w:sz w:val="21"/>
          <w:szCs w:val="21"/>
        </w:rPr>
      </w:pPr>
    </w:p>
    <w:p w14:paraId="39967360" w14:textId="77777777" w:rsidR="00643A16" w:rsidRDefault="00643A16" w:rsidP="00643A16">
      <w:pPr>
        <w:spacing w:after="0" w:line="240" w:lineRule="auto"/>
        <w:ind w:left="7788"/>
        <w:rPr>
          <w:rFonts w:ascii="Times New Roman" w:eastAsia="Times New Roman" w:hAnsi="Times New Roman"/>
          <w:i/>
          <w:sz w:val="21"/>
          <w:szCs w:val="21"/>
        </w:rPr>
      </w:pPr>
      <w:r>
        <w:rPr>
          <w:rFonts w:ascii="Times New Roman" w:eastAsia="Times New Roman" w:hAnsi="Times New Roman"/>
          <w:i/>
          <w:sz w:val="21"/>
          <w:szCs w:val="21"/>
        </w:rPr>
        <w:t>(en euros)</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24"/>
        <w:gridCol w:w="1842"/>
        <w:gridCol w:w="1696"/>
      </w:tblGrid>
      <w:tr w:rsidR="00643A16" w14:paraId="684ED248" w14:textId="77777777" w:rsidTr="006E42A4">
        <w:tc>
          <w:tcPr>
            <w:tcW w:w="5524" w:type="dxa"/>
          </w:tcPr>
          <w:p w14:paraId="5BD4F673" w14:textId="77777777" w:rsidR="00643A16" w:rsidRDefault="00643A16" w:rsidP="006E42A4">
            <w:pPr>
              <w:jc w:val="center"/>
              <w:rPr>
                <w:rFonts w:ascii="Times New Roman" w:eastAsia="Times New Roman" w:hAnsi="Times New Roman"/>
                <w:i/>
                <w:sz w:val="21"/>
                <w:szCs w:val="21"/>
              </w:rPr>
            </w:pPr>
            <w:r>
              <w:rPr>
                <w:rFonts w:ascii="Times New Roman" w:eastAsia="Times New Roman" w:hAnsi="Times New Roman"/>
                <w:b/>
                <w:i/>
                <w:sz w:val="21"/>
                <w:szCs w:val="21"/>
              </w:rPr>
              <w:t>Programmes</w:t>
            </w:r>
          </w:p>
        </w:tc>
        <w:tc>
          <w:tcPr>
            <w:tcW w:w="1842" w:type="dxa"/>
          </w:tcPr>
          <w:p w14:paraId="13FF8C0C" w14:textId="77777777" w:rsidR="00643A16" w:rsidRDefault="00643A16" w:rsidP="006E42A4">
            <w:pPr>
              <w:jc w:val="center"/>
              <w:rPr>
                <w:rFonts w:ascii="Times New Roman" w:eastAsia="Times New Roman" w:hAnsi="Times New Roman"/>
                <w:b/>
                <w:i/>
                <w:sz w:val="21"/>
                <w:szCs w:val="21"/>
              </w:rPr>
            </w:pPr>
            <w:r>
              <w:rPr>
                <w:rFonts w:ascii="Times New Roman" w:eastAsia="Times New Roman" w:hAnsi="Times New Roman"/>
                <w:b/>
                <w:i/>
                <w:sz w:val="21"/>
                <w:szCs w:val="21"/>
              </w:rPr>
              <w:t>+</w:t>
            </w:r>
          </w:p>
        </w:tc>
        <w:tc>
          <w:tcPr>
            <w:tcW w:w="1696" w:type="dxa"/>
          </w:tcPr>
          <w:p w14:paraId="4DAC5BE9" w14:textId="77777777" w:rsidR="00643A16" w:rsidRDefault="00643A16" w:rsidP="006E42A4">
            <w:pPr>
              <w:jc w:val="center"/>
              <w:rPr>
                <w:rFonts w:ascii="Times New Roman" w:eastAsia="Times New Roman" w:hAnsi="Times New Roman"/>
                <w:b/>
                <w:i/>
                <w:sz w:val="21"/>
                <w:szCs w:val="21"/>
              </w:rPr>
            </w:pPr>
            <w:r>
              <w:rPr>
                <w:rFonts w:ascii="Times New Roman" w:eastAsia="Times New Roman" w:hAnsi="Times New Roman"/>
                <w:b/>
                <w:i/>
                <w:sz w:val="21"/>
                <w:szCs w:val="21"/>
              </w:rPr>
              <w:t>-</w:t>
            </w:r>
          </w:p>
        </w:tc>
      </w:tr>
      <w:tr w:rsidR="00643A16" w14:paraId="7C0F24CA" w14:textId="77777777" w:rsidTr="006E42A4">
        <w:tc>
          <w:tcPr>
            <w:tcW w:w="5524" w:type="dxa"/>
          </w:tcPr>
          <w:p w14:paraId="3EF886FC" w14:textId="4CD97CDF" w:rsidR="00643A16" w:rsidRDefault="00643A16" w:rsidP="006E42A4">
            <w:pPr>
              <w:rPr>
                <w:rFonts w:ascii="Times New Roman" w:eastAsia="Times New Roman" w:hAnsi="Times New Roman"/>
                <w:i/>
                <w:sz w:val="21"/>
                <w:szCs w:val="21"/>
              </w:rPr>
            </w:pPr>
            <w:r>
              <w:rPr>
                <w:rFonts w:ascii="Times New Roman" w:eastAsia="Times New Roman" w:hAnsi="Times New Roman"/>
                <w:i/>
                <w:sz w:val="21"/>
                <w:szCs w:val="21"/>
              </w:rPr>
              <w:t xml:space="preserve">Accès et retour à l'emploi </w:t>
            </w:r>
          </w:p>
          <w:p w14:paraId="63386507" w14:textId="7BF563E9" w:rsidR="00643A16" w:rsidRDefault="00643A16" w:rsidP="006E42A4">
            <w:pPr>
              <w:rPr>
                <w:rFonts w:ascii="Times New Roman" w:eastAsia="Times New Roman" w:hAnsi="Times New Roman"/>
                <w:i/>
                <w:sz w:val="21"/>
                <w:szCs w:val="21"/>
              </w:rPr>
            </w:pPr>
            <w:r>
              <w:rPr>
                <w:rFonts w:ascii="Times New Roman" w:eastAsia="Times New Roman" w:hAnsi="Times New Roman"/>
                <w:i/>
                <w:sz w:val="21"/>
                <w:szCs w:val="21"/>
              </w:rPr>
              <w:t>Accompagnement des mutations économiques et développement de l'emploi</w:t>
            </w:r>
          </w:p>
          <w:p w14:paraId="657A6CE2" w14:textId="71E82107" w:rsidR="00643A16" w:rsidRDefault="00643A16" w:rsidP="006E42A4">
            <w:pPr>
              <w:rPr>
                <w:rFonts w:ascii="Times New Roman" w:eastAsia="Times New Roman" w:hAnsi="Times New Roman"/>
                <w:i/>
                <w:sz w:val="21"/>
                <w:szCs w:val="21"/>
              </w:rPr>
            </w:pPr>
            <w:r>
              <w:rPr>
                <w:rFonts w:ascii="Times New Roman" w:eastAsia="Times New Roman" w:hAnsi="Times New Roman"/>
                <w:i/>
                <w:sz w:val="21"/>
                <w:szCs w:val="21"/>
              </w:rPr>
              <w:t>Amélioration de la qualité de l'emploi et des relations du travail</w:t>
            </w:r>
          </w:p>
          <w:p w14:paraId="0E5C08A6" w14:textId="7147F07E" w:rsidR="00643A16" w:rsidRDefault="00643A16" w:rsidP="006E42A4">
            <w:pPr>
              <w:rPr>
                <w:rFonts w:ascii="Times New Roman" w:eastAsia="Times New Roman" w:hAnsi="Times New Roman"/>
                <w:i/>
                <w:sz w:val="21"/>
                <w:szCs w:val="21"/>
              </w:rPr>
            </w:pPr>
            <w:r>
              <w:rPr>
                <w:rFonts w:ascii="Times New Roman" w:eastAsia="Times New Roman" w:hAnsi="Times New Roman"/>
                <w:i/>
                <w:sz w:val="21"/>
                <w:szCs w:val="21"/>
              </w:rPr>
              <w:t>Soutien des ministères sociaux</w:t>
            </w:r>
          </w:p>
        </w:tc>
        <w:tc>
          <w:tcPr>
            <w:tcW w:w="1842" w:type="dxa"/>
          </w:tcPr>
          <w:p w14:paraId="3A212C99" w14:textId="4E985259" w:rsidR="00643A16" w:rsidRDefault="00643A16" w:rsidP="00B97E6D">
            <w:pPr>
              <w:jc w:val="right"/>
              <w:rPr>
                <w:rFonts w:ascii="Times New Roman" w:eastAsia="Times New Roman" w:hAnsi="Times New Roman"/>
                <w:i/>
                <w:sz w:val="21"/>
                <w:szCs w:val="21"/>
              </w:rPr>
            </w:pPr>
            <w:r>
              <w:rPr>
                <w:rFonts w:ascii="Times New Roman" w:eastAsia="Times New Roman" w:hAnsi="Times New Roman"/>
                <w:i/>
                <w:sz w:val="21"/>
                <w:szCs w:val="21"/>
              </w:rPr>
              <w:t>40 000 000</w:t>
            </w:r>
          </w:p>
          <w:p w14:paraId="6933E4E3" w14:textId="1006DA0F" w:rsidR="00643A16" w:rsidRDefault="00643A16" w:rsidP="00B97E6D">
            <w:pPr>
              <w:jc w:val="right"/>
              <w:rPr>
                <w:rFonts w:ascii="Times New Roman" w:eastAsia="Times New Roman" w:hAnsi="Times New Roman"/>
                <w:i/>
                <w:sz w:val="21"/>
                <w:szCs w:val="21"/>
              </w:rPr>
            </w:pPr>
            <w:r>
              <w:rPr>
                <w:rFonts w:ascii="Times New Roman" w:eastAsia="Times New Roman" w:hAnsi="Times New Roman"/>
                <w:i/>
                <w:sz w:val="21"/>
                <w:szCs w:val="21"/>
              </w:rPr>
              <w:t>0</w:t>
            </w:r>
          </w:p>
          <w:p w14:paraId="06E0CC4F" w14:textId="77777777" w:rsidR="00643A16" w:rsidRDefault="00643A16" w:rsidP="006E42A4">
            <w:pPr>
              <w:jc w:val="right"/>
              <w:rPr>
                <w:rFonts w:ascii="Times New Roman" w:eastAsia="Times New Roman" w:hAnsi="Times New Roman"/>
                <w:i/>
                <w:sz w:val="21"/>
                <w:szCs w:val="21"/>
              </w:rPr>
            </w:pPr>
            <w:r>
              <w:rPr>
                <w:rFonts w:ascii="Times New Roman" w:eastAsia="Times New Roman" w:hAnsi="Times New Roman"/>
                <w:i/>
                <w:sz w:val="21"/>
                <w:szCs w:val="21"/>
              </w:rPr>
              <w:t>0</w:t>
            </w:r>
          </w:p>
          <w:p w14:paraId="2787AA2E" w14:textId="77777777" w:rsidR="00643A16" w:rsidRDefault="00643A16" w:rsidP="00B97E6D">
            <w:pPr>
              <w:rPr>
                <w:rFonts w:ascii="Times New Roman" w:eastAsia="Times New Roman" w:hAnsi="Times New Roman"/>
                <w:i/>
                <w:sz w:val="21"/>
                <w:szCs w:val="21"/>
              </w:rPr>
            </w:pPr>
          </w:p>
          <w:p w14:paraId="1A985D7C" w14:textId="77777777" w:rsidR="00643A16" w:rsidRDefault="00643A16" w:rsidP="006E42A4">
            <w:pPr>
              <w:jc w:val="right"/>
              <w:rPr>
                <w:rFonts w:ascii="Times New Roman" w:eastAsia="Times New Roman" w:hAnsi="Times New Roman"/>
                <w:i/>
                <w:sz w:val="21"/>
                <w:szCs w:val="21"/>
              </w:rPr>
            </w:pPr>
            <w:r>
              <w:rPr>
                <w:rFonts w:ascii="Times New Roman" w:eastAsia="Times New Roman" w:hAnsi="Times New Roman"/>
                <w:i/>
                <w:sz w:val="21"/>
                <w:szCs w:val="21"/>
              </w:rPr>
              <w:t>0</w:t>
            </w:r>
          </w:p>
        </w:tc>
        <w:tc>
          <w:tcPr>
            <w:tcW w:w="1696" w:type="dxa"/>
          </w:tcPr>
          <w:p w14:paraId="5FF2FFC0" w14:textId="449C0A48" w:rsidR="00643A16" w:rsidRDefault="00643A16" w:rsidP="00B97E6D">
            <w:pPr>
              <w:jc w:val="right"/>
              <w:rPr>
                <w:rFonts w:ascii="Times New Roman" w:eastAsia="Times New Roman" w:hAnsi="Times New Roman"/>
                <w:i/>
                <w:sz w:val="21"/>
                <w:szCs w:val="21"/>
              </w:rPr>
            </w:pPr>
            <w:r>
              <w:rPr>
                <w:rFonts w:ascii="Times New Roman" w:eastAsia="Times New Roman" w:hAnsi="Times New Roman"/>
                <w:i/>
                <w:sz w:val="21"/>
                <w:szCs w:val="21"/>
              </w:rPr>
              <w:t>0</w:t>
            </w:r>
          </w:p>
          <w:p w14:paraId="4CD63353" w14:textId="31433FDA" w:rsidR="00643A16" w:rsidRDefault="00643A16" w:rsidP="00B97E6D">
            <w:pPr>
              <w:jc w:val="right"/>
              <w:rPr>
                <w:rFonts w:ascii="Times New Roman" w:eastAsia="Times New Roman" w:hAnsi="Times New Roman"/>
                <w:i/>
                <w:sz w:val="21"/>
                <w:szCs w:val="21"/>
              </w:rPr>
            </w:pPr>
            <w:r>
              <w:rPr>
                <w:rFonts w:ascii="Times New Roman" w:eastAsia="Times New Roman" w:hAnsi="Times New Roman"/>
                <w:i/>
                <w:sz w:val="21"/>
                <w:szCs w:val="21"/>
              </w:rPr>
              <w:t>0</w:t>
            </w:r>
          </w:p>
          <w:p w14:paraId="507BDDBA" w14:textId="77777777" w:rsidR="00643A16" w:rsidRDefault="00643A16" w:rsidP="006E42A4">
            <w:pPr>
              <w:jc w:val="right"/>
              <w:rPr>
                <w:rFonts w:ascii="Times New Roman" w:eastAsia="Times New Roman" w:hAnsi="Times New Roman"/>
                <w:i/>
                <w:sz w:val="21"/>
                <w:szCs w:val="21"/>
              </w:rPr>
            </w:pPr>
            <w:r>
              <w:rPr>
                <w:rFonts w:ascii="Times New Roman" w:eastAsia="Times New Roman" w:hAnsi="Times New Roman"/>
                <w:i/>
                <w:sz w:val="21"/>
                <w:szCs w:val="21"/>
              </w:rPr>
              <w:t>0</w:t>
            </w:r>
          </w:p>
          <w:p w14:paraId="3AF61BF6" w14:textId="77777777" w:rsidR="00643A16" w:rsidRDefault="00643A16" w:rsidP="006E42A4">
            <w:pPr>
              <w:jc w:val="right"/>
              <w:rPr>
                <w:rFonts w:ascii="Times New Roman" w:eastAsia="Times New Roman" w:hAnsi="Times New Roman"/>
                <w:i/>
                <w:sz w:val="21"/>
                <w:szCs w:val="21"/>
              </w:rPr>
            </w:pPr>
          </w:p>
          <w:p w14:paraId="7DE60307" w14:textId="5D4DE36F" w:rsidR="00643A16" w:rsidRDefault="00B97E6D" w:rsidP="00B97E6D">
            <w:pPr>
              <w:rPr>
                <w:rFonts w:ascii="Times New Roman" w:eastAsia="Times New Roman" w:hAnsi="Times New Roman"/>
                <w:i/>
                <w:sz w:val="21"/>
                <w:szCs w:val="21"/>
              </w:rPr>
            </w:pPr>
            <w:r>
              <w:rPr>
                <w:rFonts w:ascii="Times New Roman" w:eastAsia="Times New Roman" w:hAnsi="Times New Roman"/>
                <w:i/>
                <w:sz w:val="21"/>
                <w:szCs w:val="21"/>
              </w:rPr>
              <w:t xml:space="preserve">          </w:t>
            </w:r>
            <w:r w:rsidR="00643A16">
              <w:rPr>
                <w:rFonts w:ascii="Times New Roman" w:eastAsia="Times New Roman" w:hAnsi="Times New Roman"/>
                <w:i/>
                <w:sz w:val="21"/>
                <w:szCs w:val="21"/>
              </w:rPr>
              <w:t xml:space="preserve">40 000 000 </w:t>
            </w:r>
          </w:p>
        </w:tc>
      </w:tr>
      <w:tr w:rsidR="00643A16" w14:paraId="0DD3B7C4" w14:textId="77777777" w:rsidTr="006E42A4">
        <w:tc>
          <w:tcPr>
            <w:tcW w:w="5524" w:type="dxa"/>
          </w:tcPr>
          <w:p w14:paraId="6C036652" w14:textId="77777777" w:rsidR="00643A16" w:rsidRDefault="00643A16" w:rsidP="006E42A4">
            <w:pPr>
              <w:jc w:val="center"/>
              <w:rPr>
                <w:rFonts w:ascii="Times New Roman" w:eastAsia="Times New Roman" w:hAnsi="Times New Roman"/>
                <w:i/>
                <w:sz w:val="21"/>
                <w:szCs w:val="21"/>
              </w:rPr>
            </w:pPr>
            <w:r>
              <w:rPr>
                <w:rFonts w:ascii="Times New Roman" w:eastAsia="Times New Roman" w:hAnsi="Times New Roman"/>
                <w:b/>
                <w:i/>
                <w:sz w:val="21"/>
                <w:szCs w:val="21"/>
              </w:rPr>
              <w:t>TOTAUX</w:t>
            </w:r>
          </w:p>
        </w:tc>
        <w:tc>
          <w:tcPr>
            <w:tcW w:w="1842" w:type="dxa"/>
          </w:tcPr>
          <w:p w14:paraId="59794B41" w14:textId="77777777" w:rsidR="00643A16" w:rsidRDefault="00643A16" w:rsidP="006E42A4">
            <w:pPr>
              <w:jc w:val="right"/>
              <w:rPr>
                <w:rFonts w:ascii="Times New Roman" w:eastAsia="Times New Roman" w:hAnsi="Times New Roman"/>
                <w:i/>
                <w:sz w:val="21"/>
                <w:szCs w:val="21"/>
              </w:rPr>
            </w:pPr>
            <w:r>
              <w:rPr>
                <w:rFonts w:ascii="Times New Roman" w:eastAsia="Times New Roman" w:hAnsi="Times New Roman"/>
                <w:i/>
                <w:sz w:val="21"/>
                <w:szCs w:val="21"/>
              </w:rPr>
              <w:t>40 000 000</w:t>
            </w:r>
          </w:p>
        </w:tc>
        <w:tc>
          <w:tcPr>
            <w:tcW w:w="1696" w:type="dxa"/>
          </w:tcPr>
          <w:p w14:paraId="1D48D302" w14:textId="77777777" w:rsidR="00643A16" w:rsidRDefault="00643A16" w:rsidP="006E42A4">
            <w:pPr>
              <w:jc w:val="right"/>
              <w:rPr>
                <w:rFonts w:ascii="Times New Roman" w:eastAsia="Times New Roman" w:hAnsi="Times New Roman"/>
                <w:i/>
                <w:sz w:val="21"/>
                <w:szCs w:val="21"/>
              </w:rPr>
            </w:pPr>
            <w:r>
              <w:rPr>
                <w:rFonts w:ascii="Times New Roman" w:eastAsia="Times New Roman" w:hAnsi="Times New Roman"/>
                <w:i/>
                <w:sz w:val="21"/>
                <w:szCs w:val="21"/>
              </w:rPr>
              <w:t>40 000 000</w:t>
            </w:r>
          </w:p>
        </w:tc>
      </w:tr>
      <w:tr w:rsidR="00643A16" w14:paraId="0EAD5C6E" w14:textId="77777777" w:rsidTr="006E42A4">
        <w:tc>
          <w:tcPr>
            <w:tcW w:w="5524" w:type="dxa"/>
          </w:tcPr>
          <w:p w14:paraId="0E3D8AFC" w14:textId="77777777" w:rsidR="00643A16" w:rsidRDefault="00643A16" w:rsidP="006E42A4">
            <w:pPr>
              <w:jc w:val="center"/>
              <w:rPr>
                <w:rFonts w:ascii="Times New Roman" w:eastAsia="Times New Roman" w:hAnsi="Times New Roman"/>
                <w:i/>
                <w:sz w:val="21"/>
                <w:szCs w:val="21"/>
              </w:rPr>
            </w:pPr>
            <w:r>
              <w:rPr>
                <w:rFonts w:ascii="Times New Roman" w:eastAsia="Times New Roman" w:hAnsi="Times New Roman"/>
                <w:b/>
                <w:i/>
                <w:sz w:val="21"/>
                <w:szCs w:val="21"/>
              </w:rPr>
              <w:t>SOLDE</w:t>
            </w:r>
          </w:p>
        </w:tc>
        <w:tc>
          <w:tcPr>
            <w:tcW w:w="3538" w:type="dxa"/>
            <w:gridSpan w:val="2"/>
          </w:tcPr>
          <w:p w14:paraId="6A09A289" w14:textId="77777777" w:rsidR="00643A16" w:rsidRDefault="00643A16" w:rsidP="006E42A4">
            <w:pPr>
              <w:jc w:val="center"/>
              <w:rPr>
                <w:rFonts w:ascii="Times New Roman" w:eastAsia="Times New Roman" w:hAnsi="Times New Roman"/>
                <w:i/>
                <w:sz w:val="21"/>
                <w:szCs w:val="21"/>
              </w:rPr>
            </w:pPr>
            <w:r>
              <w:rPr>
                <w:rFonts w:ascii="Times New Roman" w:eastAsia="Times New Roman" w:hAnsi="Times New Roman"/>
                <w:i/>
                <w:sz w:val="21"/>
                <w:szCs w:val="21"/>
              </w:rPr>
              <w:t>0</w:t>
            </w:r>
          </w:p>
        </w:tc>
      </w:tr>
    </w:tbl>
    <w:p w14:paraId="2BBFA8B3" w14:textId="77777777" w:rsidR="00643A16" w:rsidRDefault="00643A16" w:rsidP="00643A16">
      <w:pPr>
        <w:spacing w:after="0" w:line="240" w:lineRule="auto"/>
        <w:rPr>
          <w:rFonts w:ascii="Times New Roman" w:eastAsia="Times New Roman" w:hAnsi="Times New Roman"/>
          <w:sz w:val="21"/>
          <w:szCs w:val="21"/>
        </w:rPr>
      </w:pPr>
    </w:p>
    <w:p w14:paraId="72B7B277" w14:textId="77777777" w:rsidR="00643A16" w:rsidRDefault="00643A16" w:rsidP="00643A16">
      <w:pPr>
        <w:spacing w:after="0" w:line="240" w:lineRule="auto"/>
        <w:jc w:val="center"/>
        <w:rPr>
          <w:rFonts w:ascii="Times New Roman" w:eastAsia="Times New Roman" w:hAnsi="Times New Roman"/>
          <w:b/>
          <w:sz w:val="21"/>
          <w:szCs w:val="21"/>
        </w:rPr>
      </w:pPr>
      <w:r>
        <w:rPr>
          <w:rFonts w:ascii="Times New Roman" w:eastAsia="Times New Roman" w:hAnsi="Times New Roman"/>
          <w:b/>
          <w:sz w:val="21"/>
          <w:szCs w:val="21"/>
        </w:rPr>
        <w:t>EXPOSÉ SOMMAIRE</w:t>
      </w:r>
    </w:p>
    <w:p w14:paraId="0C467E76" w14:textId="77777777" w:rsidR="00643A16" w:rsidRDefault="00643A16" w:rsidP="00643A16">
      <w:pPr>
        <w:spacing w:after="0" w:line="240" w:lineRule="auto"/>
        <w:jc w:val="both"/>
        <w:rPr>
          <w:rFonts w:ascii="Times New Roman" w:eastAsia="Times New Roman" w:hAnsi="Times New Roman"/>
          <w:b/>
          <w:sz w:val="21"/>
          <w:szCs w:val="21"/>
        </w:rPr>
      </w:pPr>
    </w:p>
    <w:p w14:paraId="6A0E66FF" w14:textId="77777777" w:rsidR="006E2AFD" w:rsidRDefault="006E2AFD" w:rsidP="006E2AFD">
      <w:pPr>
        <w:spacing w:after="280" w:line="240" w:lineRule="auto"/>
        <w:jc w:val="both"/>
        <w:rPr>
          <w:rFonts w:ascii="Times New Roman" w:eastAsia="Times New Roman" w:hAnsi="Times New Roman"/>
          <w:sz w:val="21"/>
          <w:szCs w:val="21"/>
        </w:rPr>
      </w:pPr>
      <w:r w:rsidRPr="006E2AFD">
        <w:rPr>
          <w:rFonts w:ascii="Times New Roman" w:eastAsia="Times New Roman" w:hAnsi="Times New Roman"/>
          <w:sz w:val="21"/>
          <w:szCs w:val="21"/>
        </w:rPr>
        <w:t xml:space="preserve">Cet amendement vise à augmenter le budget de 40 M€ dont était doté le Fonds de développement de l’inclusion (FDI) et que le PLF 2026 a supprimé. </w:t>
      </w:r>
    </w:p>
    <w:p w14:paraId="14907E80" w14:textId="77777777" w:rsidR="006E2AFD" w:rsidRDefault="006E2AFD" w:rsidP="006E2AFD">
      <w:pPr>
        <w:spacing w:after="280" w:line="240" w:lineRule="auto"/>
        <w:jc w:val="both"/>
        <w:rPr>
          <w:rFonts w:ascii="Times New Roman" w:eastAsia="Times New Roman" w:hAnsi="Times New Roman"/>
          <w:sz w:val="21"/>
          <w:szCs w:val="21"/>
        </w:rPr>
      </w:pPr>
      <w:r w:rsidRPr="006E2AFD">
        <w:rPr>
          <w:rFonts w:ascii="Times New Roman" w:eastAsia="Times New Roman" w:hAnsi="Times New Roman"/>
          <w:sz w:val="21"/>
          <w:szCs w:val="21"/>
        </w:rPr>
        <w:t xml:space="preserve">Destiné à développer et à soutenir les Structures d’insertion par l’activité économique (SIAE), le FDI peut être mobilisé pour différents types d’actions comme l’aide au démarrage d’une structure nouvelle, l’aide au développement, à l’adaptation et à la diversification des activités, l’aide à l’appui - conseil ; l’aide à la professionnalisation, l’évaluation et l’expérimentation ou encore l’aide exceptionnelle à la consolidation financière. </w:t>
      </w:r>
    </w:p>
    <w:p w14:paraId="069A4881" w14:textId="77777777" w:rsidR="006E2AFD" w:rsidRDefault="006E2AFD" w:rsidP="006E2AFD">
      <w:pPr>
        <w:spacing w:after="280" w:line="240" w:lineRule="auto"/>
        <w:jc w:val="both"/>
        <w:rPr>
          <w:rFonts w:ascii="Times New Roman" w:eastAsia="Times New Roman" w:hAnsi="Times New Roman"/>
          <w:sz w:val="21"/>
          <w:szCs w:val="21"/>
        </w:rPr>
      </w:pPr>
      <w:r w:rsidRPr="006E2AFD">
        <w:rPr>
          <w:rFonts w:ascii="Times New Roman" w:eastAsia="Times New Roman" w:hAnsi="Times New Roman"/>
          <w:sz w:val="21"/>
          <w:szCs w:val="21"/>
        </w:rPr>
        <w:t xml:space="preserve">Ce fonds est indispensable au soutien des SIAE, dans la période d’incertitude budgétaire que nous connaissons. Les coupes budgétaires massives vont mettre en difficulté l’ensemble des SIAE mais les plus fragiles d’entre elles risquent de fermer définitivement. Pour limiter la casse sociale et économique, il est clé de réintroduire un FDI qui pourra répondre aux difficultés conjoncturelles des structures. </w:t>
      </w:r>
    </w:p>
    <w:p w14:paraId="046574B9" w14:textId="77777777" w:rsidR="006E2AFD" w:rsidRDefault="006E2AFD" w:rsidP="006E2AFD">
      <w:pPr>
        <w:spacing w:after="280" w:line="240" w:lineRule="auto"/>
        <w:jc w:val="both"/>
        <w:rPr>
          <w:rFonts w:ascii="Times New Roman" w:eastAsia="Times New Roman" w:hAnsi="Times New Roman"/>
          <w:sz w:val="21"/>
          <w:szCs w:val="21"/>
        </w:rPr>
      </w:pPr>
      <w:r w:rsidRPr="006E2AFD">
        <w:rPr>
          <w:rFonts w:ascii="Times New Roman" w:eastAsia="Times New Roman" w:hAnsi="Times New Roman"/>
          <w:sz w:val="21"/>
          <w:szCs w:val="21"/>
        </w:rPr>
        <w:t xml:space="preserve">Cet amendement augmente de 40 M€ les autorisations d’engagement et les crédits de paiement de l’action n°3 « Accompagnement des personnes les plus éloignées du marché du travail » du Programme 102 « Accès et retour à l’emploi ». </w:t>
      </w:r>
    </w:p>
    <w:p w14:paraId="5E30467F" w14:textId="77777777" w:rsidR="006E2AFD" w:rsidRDefault="006E2AFD" w:rsidP="006E2AFD">
      <w:pPr>
        <w:spacing w:after="280" w:line="240" w:lineRule="auto"/>
        <w:jc w:val="both"/>
        <w:rPr>
          <w:rFonts w:ascii="Times New Roman" w:eastAsia="Times New Roman" w:hAnsi="Times New Roman"/>
          <w:sz w:val="21"/>
          <w:szCs w:val="21"/>
        </w:rPr>
      </w:pPr>
      <w:r w:rsidRPr="006E2AFD">
        <w:rPr>
          <w:rFonts w:ascii="Times New Roman" w:eastAsia="Times New Roman" w:hAnsi="Times New Roman"/>
          <w:sz w:val="21"/>
          <w:szCs w:val="21"/>
        </w:rPr>
        <w:t xml:space="preserve">Pour assurer sa recevabilité financière – et uniquement dans ce but, cet amendement réduit artificiellement de 40 M€ les autorisations d’engagement et les crédits de paiement de l’action n°31 « Affaires immobilières » du Programme 155 « Soutien des ministères sociaux ». Cette baisse artificielle à des fins de recevabilité appelle le gouvernement à lever le gage. </w:t>
      </w:r>
    </w:p>
    <w:p w14:paraId="04AD8562" w14:textId="77777777" w:rsidR="006E2AFD" w:rsidRDefault="006E2AFD" w:rsidP="006E2AFD">
      <w:pPr>
        <w:spacing w:after="280" w:line="240" w:lineRule="auto"/>
        <w:jc w:val="both"/>
        <w:rPr>
          <w:rFonts w:ascii="Times New Roman" w:eastAsia="Times New Roman" w:hAnsi="Times New Roman"/>
          <w:sz w:val="21"/>
          <w:szCs w:val="21"/>
        </w:rPr>
      </w:pPr>
      <w:r w:rsidRPr="006E2AFD">
        <w:rPr>
          <w:rFonts w:ascii="Times New Roman" w:eastAsia="Times New Roman" w:hAnsi="Times New Roman"/>
          <w:sz w:val="21"/>
          <w:szCs w:val="21"/>
        </w:rPr>
        <w:lastRenderedPageBreak/>
        <w:t xml:space="preserve">Cet amendement a déjà été adopté par la Commission des finances de l’Assemblée nationale. </w:t>
      </w:r>
    </w:p>
    <w:p w14:paraId="255C5CAB" w14:textId="7D0D5CC9" w:rsidR="00861CB8" w:rsidRPr="009767CF" w:rsidRDefault="006E2AFD" w:rsidP="006E2AFD">
      <w:pPr>
        <w:spacing w:after="280" w:line="240" w:lineRule="auto"/>
        <w:jc w:val="both"/>
        <w:rPr>
          <w:rFonts w:asciiTheme="minorHAnsi" w:hAnsiTheme="minorHAnsi" w:cstheme="minorBidi"/>
          <w:sz w:val="24"/>
          <w:szCs w:val="24"/>
        </w:rPr>
      </w:pPr>
      <w:r w:rsidRPr="006E2AFD">
        <w:rPr>
          <w:rFonts w:ascii="Times New Roman" w:eastAsia="Times New Roman" w:hAnsi="Times New Roman"/>
          <w:sz w:val="21"/>
          <w:szCs w:val="21"/>
        </w:rPr>
        <w:t xml:space="preserve">Cet amendement est issu d’une proposition de l’ensemble des réseaux de l’IAE (Chantier Ecole, </w:t>
      </w:r>
      <w:proofErr w:type="spellStart"/>
      <w:r w:rsidRPr="006E2AFD">
        <w:rPr>
          <w:rFonts w:ascii="Times New Roman" w:eastAsia="Times New Roman" w:hAnsi="Times New Roman"/>
          <w:sz w:val="21"/>
          <w:szCs w:val="21"/>
        </w:rPr>
        <w:t>Coorace</w:t>
      </w:r>
      <w:proofErr w:type="spellEnd"/>
      <w:r w:rsidRPr="006E2AFD">
        <w:rPr>
          <w:rFonts w:ascii="Times New Roman" w:eastAsia="Times New Roman" w:hAnsi="Times New Roman"/>
          <w:sz w:val="21"/>
          <w:szCs w:val="21"/>
        </w:rPr>
        <w:t xml:space="preserve">, Emmaüs France, Fédération des Acteurs de la Solidarité, La Fédération des Entreprises d’Insertion (FEI), Le Mouvement des Régies, Les Restos du </w:t>
      </w:r>
      <w:proofErr w:type="spellStart"/>
      <w:r w:rsidRPr="006E2AFD">
        <w:rPr>
          <w:rFonts w:ascii="Times New Roman" w:eastAsia="Times New Roman" w:hAnsi="Times New Roman"/>
          <w:sz w:val="21"/>
          <w:szCs w:val="21"/>
        </w:rPr>
        <w:t>Coeur</w:t>
      </w:r>
      <w:proofErr w:type="spellEnd"/>
      <w:r w:rsidRPr="006E2AFD">
        <w:rPr>
          <w:rFonts w:ascii="Times New Roman" w:eastAsia="Times New Roman" w:hAnsi="Times New Roman"/>
          <w:sz w:val="21"/>
          <w:szCs w:val="21"/>
        </w:rPr>
        <w:t>, Réseau Cocagne, Tissons la Solidarité, Union Nationale des Associations Intermédiaires (UNAI))</w:t>
      </w:r>
    </w:p>
    <w:sectPr w:rsidR="00861CB8" w:rsidRPr="009767CF" w:rsidSect="00C82F3C">
      <w:headerReference w:type="even" r:id="rId29"/>
      <w:headerReference w:type="default" r:id="rId30"/>
      <w:footerReference w:type="default" r:id="rId31"/>
      <w:pgSz w:w="11899" w:h="16838"/>
      <w:pgMar w:top="1417" w:right="1417" w:bottom="1417" w:left="1417" w:header="720" w:footer="5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7BDC3" w14:textId="77777777" w:rsidR="003C79CF" w:rsidRDefault="003C79CF">
      <w:r>
        <w:separator/>
      </w:r>
    </w:p>
  </w:endnote>
  <w:endnote w:type="continuationSeparator" w:id="0">
    <w:p w14:paraId="5262C66F" w14:textId="77777777" w:rsidR="003C79CF" w:rsidRDefault="003C7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lwyn">
    <w:altName w:val="Cambria"/>
    <w:charset w:val="00"/>
    <w:family w:val="auto"/>
    <w:pitch w:val="variable"/>
    <w:sig w:usb0="A00000AF" w:usb1="10002048" w:usb2="00000000" w:usb3="00000000" w:csb0="0000011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FE72B" w14:textId="6EBA6382" w:rsidR="00C82F3C" w:rsidRPr="00E32073" w:rsidRDefault="0013019B" w:rsidP="31291288">
    <w:pPr>
      <w:pStyle w:val="Pieddepage"/>
      <w:ind w:left="-709"/>
      <w:jc w:val="both"/>
    </w:pPr>
    <w:r>
      <w:rPr>
        <w:noProof/>
        <w:color w:val="000000"/>
      </w:rPr>
      <mc:AlternateContent>
        <mc:Choice Requires="wps">
          <w:drawing>
            <wp:anchor distT="0" distB="0" distL="114300" distR="114300" simplePos="0" relativeHeight="251658241" behindDoc="0" locked="0" layoutInCell="1" allowOverlap="1" wp14:anchorId="27EB572D" wp14:editId="69B78AE3">
              <wp:simplePos x="0" y="0"/>
              <wp:positionH relativeFrom="column">
                <wp:posOffset>1040130</wp:posOffset>
              </wp:positionH>
              <wp:positionV relativeFrom="paragraph">
                <wp:posOffset>-290195</wp:posOffset>
              </wp:positionV>
              <wp:extent cx="5143500" cy="321310"/>
              <wp:effectExtent l="0" t="0" r="0" b="0"/>
              <wp:wrapNone/>
              <wp:docPr id="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CBD96" w14:textId="4FDFA64F" w:rsidR="00C82F3C" w:rsidRPr="00AD2417" w:rsidRDefault="00C82F3C" w:rsidP="00C82F3C">
                          <w:pPr>
                            <w:jc w:val="right"/>
                            <w:rPr>
                              <w:rFonts w:asciiTheme="minorHAnsi" w:hAnsiTheme="minorHAnsi"/>
                              <w:color w:val="98BC33"/>
                              <w:sz w:val="20"/>
                            </w:rPr>
                          </w:pPr>
                          <w:r w:rsidRPr="00AD2417">
                            <w:rPr>
                              <w:rFonts w:asciiTheme="minorHAnsi" w:hAnsiTheme="minorHAnsi"/>
                              <w:color w:val="81796D"/>
                              <w:sz w:val="20"/>
                            </w:rPr>
                            <w:t xml:space="preserve">119-121 rue Damrémont • 75018 PARIS • </w:t>
                          </w:r>
                          <w:r w:rsidRPr="00AD2417">
                            <w:rPr>
                              <w:rFonts w:asciiTheme="minorHAnsi" w:hAnsiTheme="minorHAnsi"/>
                              <w:color w:val="98BC33"/>
                              <w:sz w:val="20"/>
                            </w:rPr>
                            <w:t>www.chantierecole.org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EB572D" id="_x0000_t202" coordsize="21600,21600" o:spt="202" path="m,l,21600r21600,l21600,xe">
              <v:stroke joinstyle="miter"/>
              <v:path gradientshapeok="t" o:connecttype="rect"/>
            </v:shapetype>
            <v:shape id="Text Box 19" o:spid="_x0000_s1026" type="#_x0000_t202" style="position:absolute;left:0;text-align:left;margin-left:81.9pt;margin-top:-22.85pt;width:405pt;height:25.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sm01gEAAJEDAAAOAAAAZHJzL2Uyb0RvYy54bWysU9uO0zAQfUfiHyy/0zQti1DUdLXsahHS&#10;AistfMDEsZOIxGPGbpPy9YydpsvlDfFiTWbGx+ecmeyup6EXR02+Q1vKfLWWQluFdWebUn79cv/q&#10;rRQ+gK2hR6tLedJeXu9fvtiNrtAbbLGvNQkGsb4YXSnbEFyRZV61egC/QqctFw3SAIE/qclqgpHR&#10;hz7brNdvshGpdoRKe8/Zu7ko9wnfGK3CZ2O8DqIvJXML6aR0VvHM9jsoGgLXdupMA/6BxQCd5Ucv&#10;UHcQQByo+wtq6BShRxNWCocMjemUThpYTb7+Q81TC04nLWyOdxeb/P+DVZ+OT+6RRJje4cQDTCK8&#10;e0D1zQuLty3YRt8Q4dhqqPnhPFqWjc4X56vRal/4CFKNH7HmIcMhYAKaDA3RFdYpGJ0HcLqYrqcg&#10;FCev8tfbqzWXFNe2m3ybp6lkUCy3HfnwXuMgYlBK4qEmdDg++BDZQLG0xMcs3nd9nwbb298S3Bgz&#10;iX0kPFMPUzVxd1RRYX1iHYTznvBec9Ai/ZBi5B0ppf9+ANJS9B8sexEXagloCaolAKv4aimDFHN4&#10;G+bFOzjqmpaRZ7ct3rBfpktSnlmcefLck8LzjsbF+vU7dT3/SfufAAAA//8DAFBLAwQUAAYACAAA&#10;ACEAgA2PXN8AAAAJAQAADwAAAGRycy9kb3ducmV2LnhtbEyPwU7DMBBE70j8g7VI3FoHKGmTxqkq&#10;BCckRBoOHJ14m0SN1yF22/D3bE/lODujmbfZZrK9OOHoO0cKHuYRCKTamY4aBV/l22wFwgdNRveO&#10;UMEvetjktzeZTo07U4GnXWgEl5BPtYI2hCGV0tctWu3nbkBib+9GqwPLsZFm1Gcut718jKJYWt0R&#10;L7R6wJcW68PuaBVsv6l47X4+qs9iX3RlmUT0Hh+Uur+btmsQAadwDcMFn9EhZ6bKHcl40bOOnxg9&#10;KJgtnpcgOJEsL5dKwSIBmWfy/wf5HwAAAP//AwBQSwECLQAUAAYACAAAACEAtoM4kv4AAADhAQAA&#10;EwAAAAAAAAAAAAAAAAAAAAAAW0NvbnRlbnRfVHlwZXNdLnhtbFBLAQItABQABgAIAAAAIQA4/SH/&#10;1gAAAJQBAAALAAAAAAAAAAAAAAAAAC8BAABfcmVscy8ucmVsc1BLAQItABQABgAIAAAAIQAXzsm0&#10;1gEAAJEDAAAOAAAAAAAAAAAAAAAAAC4CAABkcnMvZTJvRG9jLnhtbFBLAQItABQABgAIAAAAIQCA&#10;DY9c3wAAAAkBAAAPAAAAAAAAAAAAAAAAADAEAABkcnMvZG93bnJldi54bWxQSwUGAAAAAAQABADz&#10;AAAAPAUAAAAA&#10;" filled="f" stroked="f">
              <v:textbox inset="0,0,0,0">
                <w:txbxContent>
                  <w:p w14:paraId="3D0CBD96" w14:textId="4FDFA64F" w:rsidR="00C82F3C" w:rsidRPr="00AD2417" w:rsidRDefault="00C82F3C" w:rsidP="00C82F3C">
                    <w:pPr>
                      <w:jc w:val="right"/>
                      <w:rPr>
                        <w:rFonts w:asciiTheme="minorHAnsi" w:hAnsiTheme="minorHAnsi"/>
                        <w:color w:val="98BC33"/>
                        <w:sz w:val="20"/>
                      </w:rPr>
                    </w:pPr>
                    <w:r w:rsidRPr="00AD2417">
                      <w:rPr>
                        <w:rFonts w:asciiTheme="minorHAnsi" w:hAnsiTheme="minorHAnsi"/>
                        <w:color w:val="81796D"/>
                        <w:sz w:val="20"/>
                      </w:rPr>
                      <w:t xml:space="preserve">119-121 rue Damrémont • 75018 PARIS • </w:t>
                    </w:r>
                    <w:r w:rsidRPr="00AD2417">
                      <w:rPr>
                        <w:rFonts w:asciiTheme="minorHAnsi" w:hAnsiTheme="minorHAnsi"/>
                        <w:color w:val="98BC33"/>
                        <w:sz w:val="20"/>
                      </w:rPr>
                      <w:t>www.chantierecole.org</w:t>
                    </w:r>
                  </w:p>
                </w:txbxContent>
              </v:textbox>
            </v:shape>
          </w:pict>
        </mc:Fallback>
      </mc:AlternateContent>
    </w:r>
    <w:r>
      <w:rPr>
        <w:noProof/>
        <w:color w:val="000000"/>
      </w:rPr>
      <mc:AlternateContent>
        <mc:Choice Requires="wps">
          <w:drawing>
            <wp:anchor distT="0" distB="0" distL="114300" distR="114300" simplePos="0" relativeHeight="251658243" behindDoc="0" locked="0" layoutInCell="1" allowOverlap="1" wp14:anchorId="0A7C2E2C" wp14:editId="2A9FFF86">
              <wp:simplePos x="0" y="0"/>
              <wp:positionH relativeFrom="column">
                <wp:posOffset>1247140</wp:posOffset>
              </wp:positionH>
              <wp:positionV relativeFrom="paragraph">
                <wp:posOffset>66040</wp:posOffset>
              </wp:positionV>
              <wp:extent cx="4953000" cy="204470"/>
              <wp:effectExtent l="0" t="0" r="0" b="0"/>
              <wp:wrapNone/>
              <wp:docPr id="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75129" w14:textId="77777777" w:rsidR="00C82F3C" w:rsidRPr="00E32073" w:rsidRDefault="00C82F3C" w:rsidP="00C82F3C">
                          <w:pPr>
                            <w:jc w:val="right"/>
                            <w:rPr>
                              <w:rFonts w:ascii="Alwyn" w:hAnsi="Alwyn"/>
                              <w:color w:val="81796D"/>
                              <w:spacing w:val="30"/>
                              <w:sz w:val="12"/>
                            </w:rPr>
                          </w:pPr>
                          <w:r w:rsidRPr="00E32073">
                            <w:rPr>
                              <w:rFonts w:ascii="Alwyn" w:hAnsi="Alwyn"/>
                              <w:color w:val="81796D"/>
                              <w:spacing w:val="30"/>
                              <w:sz w:val="12"/>
                            </w:rPr>
                            <w:t>Association loi 1901 / SIRET 414 982 140 000 58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C2E2C" id="Text Box 30" o:spid="_x0000_s1027" type="#_x0000_t202" style="position:absolute;left:0;text-align:left;margin-left:98.2pt;margin-top:5.2pt;width:390pt;height:16.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XE72AEAAJgDAAAOAAAAZHJzL2Uyb0RvYy54bWysU9uO0zAQfUfiHyy/06Sl3KKmq2VXi5CW&#10;i7TwARPHaSwSjxm7TcrXM3aSLpc3xIs1nrGPzzkz3l2NfSdOmrxBW8r1KpdCW4W1sYdSfv1y9+y1&#10;FD6AraFDq0t51l5e7Z8+2Q2u0Btssas1CQaxvhhcKdsQXJFlXrW6B79Cpy0XG6QeAm/pkNUEA6P3&#10;XbbJ85fZgFQ7QqW95+ztVJT7hN80WoVPTeN1EF0pmVtIK6W1imu230FxIHCtUTMN+AcWPRjLj16g&#10;biGAOJL5C6o3itBjE1YK+wybxiidNLCadf6HmocWnE5a2BzvLjb5/werPp4e3GcSYXyLIzcwifDu&#10;HtU3LyzetGAP+poIh1ZDzQ+vo2XZ4HwxX41W+8JHkGr4gDU3GY4BE9DYUB9dYZ2C0bkB54vpegxC&#10;cXL75sXzPOeS4tom325fpa5kUCy3HfnwTmMvYlBK4qYmdDjd+xDZQLEciY9ZvDNdlxrb2d8SfDBm&#10;EvtIeKIexmoUpp6lRTEV1meWQziNC483By3SDykGHpVS+u9HIC1F996yJXGuloCWoFoCsIqvljJI&#10;MYU3YZq/oyNzaBl5Mt3iNdvWmKTokcVMl9ufhM6jGufr13069fih9j8BAAD//wMAUEsDBBQABgAI&#10;AAAAIQB0CE/T3QAAAAkBAAAPAAAAZHJzL2Rvd25yZXYueG1sTI9BT8MwDIXvSPyHyEjcWMI0FVqa&#10;ThOCExJaVw4c08ZrqzVOabKt/Pt5JzjZz356/pyvZzeIE06h96ThcaFAIDXe9tRq+KreH55BhGjI&#10;msETavjFAOvi9iY3mfVnKvG0i63gEAqZ0dDFOGZShqZDZ8LCj0i82/vJmchyaqWdzJnD3SCXSiXS&#10;mZ74QmdGfO2wOeyOTsPmm8q3/uez3pb7sq+qVNFHctD6/m7evICIOMc/M1zxGR0KZqr9kWwQA+s0&#10;WbGVG8WVDenTdVBrWC0TkEUu/39QXAAAAP//AwBQSwECLQAUAAYACAAAACEAtoM4kv4AAADhAQAA&#10;EwAAAAAAAAAAAAAAAAAAAAAAW0NvbnRlbnRfVHlwZXNdLnhtbFBLAQItABQABgAIAAAAIQA4/SH/&#10;1gAAAJQBAAALAAAAAAAAAAAAAAAAAC8BAABfcmVscy8ucmVsc1BLAQItABQABgAIAAAAIQDZbXE7&#10;2AEAAJgDAAAOAAAAAAAAAAAAAAAAAC4CAABkcnMvZTJvRG9jLnhtbFBLAQItABQABgAIAAAAIQB0&#10;CE/T3QAAAAkBAAAPAAAAAAAAAAAAAAAAADIEAABkcnMvZG93bnJldi54bWxQSwUGAAAAAAQABADz&#10;AAAAPAUAAAAA&#10;" filled="f" stroked="f">
              <v:textbox inset="0,0,0,0">
                <w:txbxContent>
                  <w:p w14:paraId="0CB75129" w14:textId="77777777" w:rsidR="00C82F3C" w:rsidRPr="00E32073" w:rsidRDefault="00C82F3C" w:rsidP="00C82F3C">
                    <w:pPr>
                      <w:jc w:val="right"/>
                      <w:rPr>
                        <w:rFonts w:ascii="Alwyn" w:hAnsi="Alwyn"/>
                        <w:color w:val="81796D"/>
                        <w:spacing w:val="30"/>
                        <w:sz w:val="12"/>
                      </w:rPr>
                    </w:pPr>
                    <w:r w:rsidRPr="00E32073">
                      <w:rPr>
                        <w:rFonts w:ascii="Alwyn" w:hAnsi="Alwyn"/>
                        <w:color w:val="81796D"/>
                        <w:spacing w:val="30"/>
                        <w:sz w:val="12"/>
                      </w:rPr>
                      <w:t>Association loi 1901 / SIRET 414 982 140 000 58</w:t>
                    </w:r>
                  </w:p>
                </w:txbxContent>
              </v:textbox>
            </v:shape>
          </w:pict>
        </mc:Fallback>
      </mc:AlternateContent>
    </w:r>
    <w:r w:rsidR="31291288">
      <w:rPr>
        <w:noProof/>
      </w:rPr>
      <w:drawing>
        <wp:inline distT="0" distB="0" distL="0" distR="0" wp14:anchorId="372B6B7E" wp14:editId="772A80E0">
          <wp:extent cx="1335450" cy="280334"/>
          <wp:effectExtent l="0" t="0" r="0" b="0"/>
          <wp:docPr id="2025216881" name="Picture 2025216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35450" cy="280334"/>
                  </a:xfrm>
                  <a:prstGeom prst="rect">
                    <a:avLst/>
                  </a:prstGeom>
                </pic:spPr>
              </pic:pic>
            </a:graphicData>
          </a:graphic>
        </wp:inline>
      </w:drawing>
    </w:r>
    <w:r w:rsidR="31291288">
      <w:rPr>
        <w:noProof/>
      </w:rPr>
      <w:drawing>
        <wp:inline distT="0" distB="0" distL="0" distR="0" wp14:anchorId="757AFA98" wp14:editId="18FB93E5">
          <wp:extent cx="626317" cy="314842"/>
          <wp:effectExtent l="0" t="0" r="2540" b="9525"/>
          <wp:docPr id="394723677" name="Picture 394723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723677" name="Picture 394723677"/>
                  <pic:cNvPicPr/>
                </pic:nvPicPr>
                <pic:blipFill>
                  <a:blip r:embed="rId2">
                    <a:extLst>
                      <a:ext uri="{28A0092B-C50C-407E-A947-70E740481C1C}">
                        <a14:useLocalDpi xmlns:a14="http://schemas.microsoft.com/office/drawing/2010/main" val="0"/>
                      </a:ext>
                    </a:extLst>
                  </a:blip>
                  <a:stretch>
                    <a:fillRect/>
                  </a:stretch>
                </pic:blipFill>
                <pic:spPr>
                  <a:xfrm>
                    <a:off x="0" y="0"/>
                    <a:ext cx="626317" cy="31484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EB164" w14:textId="77777777" w:rsidR="003C79CF" w:rsidRDefault="003C79CF">
      <w:r>
        <w:separator/>
      </w:r>
    </w:p>
  </w:footnote>
  <w:footnote w:type="continuationSeparator" w:id="0">
    <w:p w14:paraId="5D897DEA" w14:textId="77777777" w:rsidR="003C79CF" w:rsidRDefault="003C79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2C3BA" w14:textId="77777777" w:rsidR="00580EFC" w:rsidRDefault="000A027D">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92392" w14:textId="39010AF0" w:rsidR="00C82F3C" w:rsidRDefault="00695FC9">
    <w:pPr>
      <w:pStyle w:val="En-tte"/>
    </w:pPr>
    <w:r>
      <w:rPr>
        <w:noProof/>
      </w:rPr>
      <w:drawing>
        <wp:anchor distT="0" distB="0" distL="114300" distR="114300" simplePos="0" relativeHeight="251658242" behindDoc="0" locked="0" layoutInCell="1" allowOverlap="1" wp14:anchorId="769BA446" wp14:editId="33A44C03">
          <wp:simplePos x="0" y="0"/>
          <wp:positionH relativeFrom="column">
            <wp:posOffset>4401185</wp:posOffset>
          </wp:positionH>
          <wp:positionV relativeFrom="paragraph">
            <wp:posOffset>-873760</wp:posOffset>
          </wp:positionV>
          <wp:extent cx="2640330" cy="3503930"/>
          <wp:effectExtent l="19050" t="0" r="7620" b="0"/>
          <wp:wrapNone/>
          <wp:docPr id="26" name="Image 26" descr="Virg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Virgu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0330" cy="3503930"/>
                  </a:xfrm>
                  <a:prstGeom prst="rect">
                    <a:avLst/>
                  </a:prstGeom>
                  <a:noFill/>
                  <a:ln>
                    <a:noFill/>
                  </a:ln>
                </pic:spPr>
              </pic:pic>
            </a:graphicData>
          </a:graphic>
        </wp:anchor>
      </w:drawing>
    </w:r>
    <w:r w:rsidR="00AD2417">
      <w:rPr>
        <w:noProof/>
      </w:rPr>
      <w:drawing>
        <wp:anchor distT="0" distB="0" distL="114300" distR="114300" simplePos="0" relativeHeight="251658240" behindDoc="0" locked="0" layoutInCell="1" allowOverlap="1" wp14:anchorId="5440FD10" wp14:editId="358AA37E">
          <wp:simplePos x="0" y="0"/>
          <wp:positionH relativeFrom="column">
            <wp:posOffset>-505460</wp:posOffset>
          </wp:positionH>
          <wp:positionV relativeFrom="paragraph">
            <wp:posOffset>-187325</wp:posOffset>
          </wp:positionV>
          <wp:extent cx="895350" cy="406638"/>
          <wp:effectExtent l="0" t="0" r="0" b="0"/>
          <wp:wrapNone/>
          <wp:docPr id="4" name="Image 1" descr="Logo ChantierEcole-NAT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hantierEcole-NATIONAL"/>
                  <pic:cNvPicPr>
                    <a:picLocks noChangeAspect="1" noChangeArrowheads="1"/>
                  </pic:cNvPicPr>
                </pic:nvPicPr>
                <pic:blipFill>
                  <a:blip r:embed="rId2">
                    <a:extLst>
                      <a:ext uri="{28A0092B-C50C-407E-A947-70E740481C1C}">
                        <a14:useLocalDpi xmlns:a14="http://schemas.microsoft.com/office/drawing/2010/main"/>
                      </a:ext>
                    </a:extLst>
                  </a:blip>
                  <a:srcRect/>
                  <a:stretch>
                    <a:fillRect/>
                  </a:stretch>
                </pic:blipFill>
                <pic:spPr bwMode="auto">
                  <a:xfrm>
                    <a:off x="0" y="0"/>
                    <a:ext cx="895350" cy="406638"/>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BFB0"/>
    <w:multiLevelType w:val="hybridMultilevel"/>
    <w:tmpl w:val="EBE418E6"/>
    <w:lvl w:ilvl="0" w:tplc="7BA84A68">
      <w:start w:val="1"/>
      <w:numFmt w:val="bullet"/>
      <w:lvlText w:val=""/>
      <w:lvlJc w:val="left"/>
      <w:pPr>
        <w:ind w:left="720" w:hanging="360"/>
      </w:pPr>
      <w:rPr>
        <w:rFonts w:ascii="Symbol" w:hAnsi="Symbol" w:hint="default"/>
      </w:rPr>
    </w:lvl>
    <w:lvl w:ilvl="1" w:tplc="E320E7A4">
      <w:start w:val="1"/>
      <w:numFmt w:val="bullet"/>
      <w:lvlText w:val="o"/>
      <w:lvlJc w:val="left"/>
      <w:pPr>
        <w:ind w:left="1440" w:hanging="360"/>
      </w:pPr>
      <w:rPr>
        <w:rFonts w:ascii="Courier New" w:hAnsi="Courier New" w:hint="default"/>
      </w:rPr>
    </w:lvl>
    <w:lvl w:ilvl="2" w:tplc="FE4C3628">
      <w:start w:val="1"/>
      <w:numFmt w:val="bullet"/>
      <w:lvlText w:val=""/>
      <w:lvlJc w:val="left"/>
      <w:pPr>
        <w:ind w:left="2160" w:hanging="360"/>
      </w:pPr>
      <w:rPr>
        <w:rFonts w:ascii="Wingdings" w:hAnsi="Wingdings" w:hint="default"/>
      </w:rPr>
    </w:lvl>
    <w:lvl w:ilvl="3" w:tplc="01C8D1E4">
      <w:start w:val="1"/>
      <w:numFmt w:val="bullet"/>
      <w:lvlText w:val=""/>
      <w:lvlJc w:val="left"/>
      <w:pPr>
        <w:ind w:left="2880" w:hanging="360"/>
      </w:pPr>
      <w:rPr>
        <w:rFonts w:ascii="Symbol" w:hAnsi="Symbol" w:hint="default"/>
      </w:rPr>
    </w:lvl>
    <w:lvl w:ilvl="4" w:tplc="CCC40794">
      <w:start w:val="1"/>
      <w:numFmt w:val="bullet"/>
      <w:lvlText w:val="o"/>
      <w:lvlJc w:val="left"/>
      <w:pPr>
        <w:ind w:left="3600" w:hanging="360"/>
      </w:pPr>
      <w:rPr>
        <w:rFonts w:ascii="Courier New" w:hAnsi="Courier New" w:hint="default"/>
      </w:rPr>
    </w:lvl>
    <w:lvl w:ilvl="5" w:tplc="366EA36C">
      <w:start w:val="1"/>
      <w:numFmt w:val="bullet"/>
      <w:lvlText w:val=""/>
      <w:lvlJc w:val="left"/>
      <w:pPr>
        <w:ind w:left="4320" w:hanging="360"/>
      </w:pPr>
      <w:rPr>
        <w:rFonts w:ascii="Wingdings" w:hAnsi="Wingdings" w:hint="default"/>
      </w:rPr>
    </w:lvl>
    <w:lvl w:ilvl="6" w:tplc="0F1041B2">
      <w:start w:val="1"/>
      <w:numFmt w:val="bullet"/>
      <w:lvlText w:val=""/>
      <w:lvlJc w:val="left"/>
      <w:pPr>
        <w:ind w:left="5040" w:hanging="360"/>
      </w:pPr>
      <w:rPr>
        <w:rFonts w:ascii="Symbol" w:hAnsi="Symbol" w:hint="default"/>
      </w:rPr>
    </w:lvl>
    <w:lvl w:ilvl="7" w:tplc="C14CFD36">
      <w:start w:val="1"/>
      <w:numFmt w:val="bullet"/>
      <w:lvlText w:val="o"/>
      <w:lvlJc w:val="left"/>
      <w:pPr>
        <w:ind w:left="5760" w:hanging="360"/>
      </w:pPr>
      <w:rPr>
        <w:rFonts w:ascii="Courier New" w:hAnsi="Courier New" w:hint="default"/>
      </w:rPr>
    </w:lvl>
    <w:lvl w:ilvl="8" w:tplc="BD342CDA">
      <w:start w:val="1"/>
      <w:numFmt w:val="bullet"/>
      <w:lvlText w:val=""/>
      <w:lvlJc w:val="left"/>
      <w:pPr>
        <w:ind w:left="6480" w:hanging="360"/>
      </w:pPr>
      <w:rPr>
        <w:rFonts w:ascii="Wingdings" w:hAnsi="Wingdings" w:hint="default"/>
      </w:rPr>
    </w:lvl>
  </w:abstractNum>
  <w:abstractNum w:abstractNumId="1" w15:restartNumberingAfterBreak="0">
    <w:nsid w:val="03D06552"/>
    <w:multiLevelType w:val="multilevel"/>
    <w:tmpl w:val="0FB848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A11E578"/>
    <w:multiLevelType w:val="hybridMultilevel"/>
    <w:tmpl w:val="61E8652A"/>
    <w:lvl w:ilvl="0" w:tplc="96FE3604">
      <w:start w:val="1"/>
      <w:numFmt w:val="bullet"/>
      <w:lvlText w:val=""/>
      <w:lvlJc w:val="left"/>
      <w:pPr>
        <w:ind w:left="720" w:hanging="360"/>
      </w:pPr>
      <w:rPr>
        <w:rFonts w:ascii="Symbol" w:hAnsi="Symbol" w:hint="default"/>
      </w:rPr>
    </w:lvl>
    <w:lvl w:ilvl="1" w:tplc="9E525434">
      <w:start w:val="1"/>
      <w:numFmt w:val="bullet"/>
      <w:lvlText w:val="o"/>
      <w:lvlJc w:val="left"/>
      <w:pPr>
        <w:ind w:left="1440" w:hanging="360"/>
      </w:pPr>
      <w:rPr>
        <w:rFonts w:ascii="Courier New" w:hAnsi="Courier New" w:hint="default"/>
      </w:rPr>
    </w:lvl>
    <w:lvl w:ilvl="2" w:tplc="9F587330">
      <w:start w:val="1"/>
      <w:numFmt w:val="bullet"/>
      <w:lvlText w:val=""/>
      <w:lvlJc w:val="left"/>
      <w:pPr>
        <w:ind w:left="2160" w:hanging="360"/>
      </w:pPr>
      <w:rPr>
        <w:rFonts w:ascii="Wingdings" w:hAnsi="Wingdings" w:hint="default"/>
      </w:rPr>
    </w:lvl>
    <w:lvl w:ilvl="3" w:tplc="6B04D3BE">
      <w:start w:val="1"/>
      <w:numFmt w:val="bullet"/>
      <w:lvlText w:val=""/>
      <w:lvlJc w:val="left"/>
      <w:pPr>
        <w:ind w:left="2880" w:hanging="360"/>
      </w:pPr>
      <w:rPr>
        <w:rFonts w:ascii="Symbol" w:hAnsi="Symbol" w:hint="default"/>
      </w:rPr>
    </w:lvl>
    <w:lvl w:ilvl="4" w:tplc="B3D46354">
      <w:start w:val="1"/>
      <w:numFmt w:val="bullet"/>
      <w:lvlText w:val="o"/>
      <w:lvlJc w:val="left"/>
      <w:pPr>
        <w:ind w:left="3600" w:hanging="360"/>
      </w:pPr>
      <w:rPr>
        <w:rFonts w:ascii="Courier New" w:hAnsi="Courier New" w:hint="default"/>
      </w:rPr>
    </w:lvl>
    <w:lvl w:ilvl="5" w:tplc="0D829B7E">
      <w:start w:val="1"/>
      <w:numFmt w:val="bullet"/>
      <w:lvlText w:val=""/>
      <w:lvlJc w:val="left"/>
      <w:pPr>
        <w:ind w:left="4320" w:hanging="360"/>
      </w:pPr>
      <w:rPr>
        <w:rFonts w:ascii="Wingdings" w:hAnsi="Wingdings" w:hint="default"/>
      </w:rPr>
    </w:lvl>
    <w:lvl w:ilvl="6" w:tplc="AD4E263A">
      <w:start w:val="1"/>
      <w:numFmt w:val="bullet"/>
      <w:lvlText w:val=""/>
      <w:lvlJc w:val="left"/>
      <w:pPr>
        <w:ind w:left="5040" w:hanging="360"/>
      </w:pPr>
      <w:rPr>
        <w:rFonts w:ascii="Symbol" w:hAnsi="Symbol" w:hint="default"/>
      </w:rPr>
    </w:lvl>
    <w:lvl w:ilvl="7" w:tplc="07DA98FC">
      <w:start w:val="1"/>
      <w:numFmt w:val="bullet"/>
      <w:lvlText w:val="o"/>
      <w:lvlJc w:val="left"/>
      <w:pPr>
        <w:ind w:left="5760" w:hanging="360"/>
      </w:pPr>
      <w:rPr>
        <w:rFonts w:ascii="Courier New" w:hAnsi="Courier New" w:hint="default"/>
      </w:rPr>
    </w:lvl>
    <w:lvl w:ilvl="8" w:tplc="6D085526">
      <w:start w:val="1"/>
      <w:numFmt w:val="bullet"/>
      <w:lvlText w:val=""/>
      <w:lvlJc w:val="left"/>
      <w:pPr>
        <w:ind w:left="6480" w:hanging="360"/>
      </w:pPr>
      <w:rPr>
        <w:rFonts w:ascii="Wingdings" w:hAnsi="Wingdings" w:hint="default"/>
      </w:rPr>
    </w:lvl>
  </w:abstractNum>
  <w:abstractNum w:abstractNumId="3" w15:restartNumberingAfterBreak="0">
    <w:nsid w:val="0A439286"/>
    <w:multiLevelType w:val="hybridMultilevel"/>
    <w:tmpl w:val="F5D239DC"/>
    <w:lvl w:ilvl="0" w:tplc="0B503EE2">
      <w:start w:val="1"/>
      <w:numFmt w:val="bullet"/>
      <w:lvlText w:val=""/>
      <w:lvlJc w:val="left"/>
      <w:pPr>
        <w:ind w:left="720" w:hanging="360"/>
      </w:pPr>
      <w:rPr>
        <w:rFonts w:ascii="Symbol" w:hAnsi="Symbol" w:hint="default"/>
      </w:rPr>
    </w:lvl>
    <w:lvl w:ilvl="1" w:tplc="DCDA326A">
      <w:start w:val="1"/>
      <w:numFmt w:val="bullet"/>
      <w:lvlText w:val="o"/>
      <w:lvlJc w:val="left"/>
      <w:pPr>
        <w:ind w:left="1440" w:hanging="360"/>
      </w:pPr>
      <w:rPr>
        <w:rFonts w:ascii="Courier New" w:hAnsi="Courier New" w:hint="default"/>
      </w:rPr>
    </w:lvl>
    <w:lvl w:ilvl="2" w:tplc="98B01A4C">
      <w:start w:val="1"/>
      <w:numFmt w:val="bullet"/>
      <w:lvlText w:val=""/>
      <w:lvlJc w:val="left"/>
      <w:pPr>
        <w:ind w:left="2160" w:hanging="360"/>
      </w:pPr>
      <w:rPr>
        <w:rFonts w:ascii="Wingdings" w:hAnsi="Wingdings" w:hint="default"/>
      </w:rPr>
    </w:lvl>
    <w:lvl w:ilvl="3" w:tplc="4F4A61F8">
      <w:start w:val="1"/>
      <w:numFmt w:val="bullet"/>
      <w:lvlText w:val=""/>
      <w:lvlJc w:val="left"/>
      <w:pPr>
        <w:ind w:left="2880" w:hanging="360"/>
      </w:pPr>
      <w:rPr>
        <w:rFonts w:ascii="Symbol" w:hAnsi="Symbol" w:hint="default"/>
      </w:rPr>
    </w:lvl>
    <w:lvl w:ilvl="4" w:tplc="00DC4600">
      <w:start w:val="1"/>
      <w:numFmt w:val="bullet"/>
      <w:lvlText w:val="o"/>
      <w:lvlJc w:val="left"/>
      <w:pPr>
        <w:ind w:left="3600" w:hanging="360"/>
      </w:pPr>
      <w:rPr>
        <w:rFonts w:ascii="Courier New" w:hAnsi="Courier New" w:hint="default"/>
      </w:rPr>
    </w:lvl>
    <w:lvl w:ilvl="5" w:tplc="F4BC93E2">
      <w:start w:val="1"/>
      <w:numFmt w:val="bullet"/>
      <w:lvlText w:val=""/>
      <w:lvlJc w:val="left"/>
      <w:pPr>
        <w:ind w:left="4320" w:hanging="360"/>
      </w:pPr>
      <w:rPr>
        <w:rFonts w:ascii="Wingdings" w:hAnsi="Wingdings" w:hint="default"/>
      </w:rPr>
    </w:lvl>
    <w:lvl w:ilvl="6" w:tplc="B300782E">
      <w:start w:val="1"/>
      <w:numFmt w:val="bullet"/>
      <w:lvlText w:val=""/>
      <w:lvlJc w:val="left"/>
      <w:pPr>
        <w:ind w:left="5040" w:hanging="360"/>
      </w:pPr>
      <w:rPr>
        <w:rFonts w:ascii="Symbol" w:hAnsi="Symbol" w:hint="default"/>
      </w:rPr>
    </w:lvl>
    <w:lvl w:ilvl="7" w:tplc="EA72C154">
      <w:start w:val="1"/>
      <w:numFmt w:val="bullet"/>
      <w:lvlText w:val="o"/>
      <w:lvlJc w:val="left"/>
      <w:pPr>
        <w:ind w:left="5760" w:hanging="360"/>
      </w:pPr>
      <w:rPr>
        <w:rFonts w:ascii="Courier New" w:hAnsi="Courier New" w:hint="default"/>
      </w:rPr>
    </w:lvl>
    <w:lvl w:ilvl="8" w:tplc="58761D64">
      <w:start w:val="1"/>
      <w:numFmt w:val="bullet"/>
      <w:lvlText w:val=""/>
      <w:lvlJc w:val="left"/>
      <w:pPr>
        <w:ind w:left="6480" w:hanging="360"/>
      </w:pPr>
      <w:rPr>
        <w:rFonts w:ascii="Wingdings" w:hAnsi="Wingdings" w:hint="default"/>
      </w:rPr>
    </w:lvl>
  </w:abstractNum>
  <w:abstractNum w:abstractNumId="4" w15:restartNumberingAfterBreak="0">
    <w:nsid w:val="0C1E46D4"/>
    <w:multiLevelType w:val="hybridMultilevel"/>
    <w:tmpl w:val="8F566C50"/>
    <w:lvl w:ilvl="0" w:tplc="ADC4C102">
      <w:start w:val="1"/>
      <w:numFmt w:val="bullet"/>
      <w:lvlText w:val=""/>
      <w:lvlJc w:val="left"/>
      <w:pPr>
        <w:ind w:left="720" w:hanging="360"/>
      </w:pPr>
      <w:rPr>
        <w:rFonts w:ascii="Symbol" w:hAnsi="Symbol" w:hint="default"/>
      </w:rPr>
    </w:lvl>
    <w:lvl w:ilvl="1" w:tplc="EAC4FA50">
      <w:start w:val="1"/>
      <w:numFmt w:val="bullet"/>
      <w:lvlText w:val="o"/>
      <w:lvlJc w:val="left"/>
      <w:pPr>
        <w:ind w:left="1440" w:hanging="360"/>
      </w:pPr>
      <w:rPr>
        <w:rFonts w:ascii="Courier New" w:hAnsi="Courier New" w:hint="default"/>
      </w:rPr>
    </w:lvl>
    <w:lvl w:ilvl="2" w:tplc="52EA506E">
      <w:start w:val="1"/>
      <w:numFmt w:val="bullet"/>
      <w:lvlText w:val=""/>
      <w:lvlJc w:val="left"/>
      <w:pPr>
        <w:ind w:left="2160" w:hanging="360"/>
      </w:pPr>
      <w:rPr>
        <w:rFonts w:ascii="Wingdings" w:hAnsi="Wingdings" w:hint="default"/>
      </w:rPr>
    </w:lvl>
    <w:lvl w:ilvl="3" w:tplc="152A7304">
      <w:start w:val="1"/>
      <w:numFmt w:val="bullet"/>
      <w:lvlText w:val=""/>
      <w:lvlJc w:val="left"/>
      <w:pPr>
        <w:ind w:left="2880" w:hanging="360"/>
      </w:pPr>
      <w:rPr>
        <w:rFonts w:ascii="Symbol" w:hAnsi="Symbol" w:hint="default"/>
      </w:rPr>
    </w:lvl>
    <w:lvl w:ilvl="4" w:tplc="BDC6C8C6">
      <w:start w:val="1"/>
      <w:numFmt w:val="bullet"/>
      <w:lvlText w:val="o"/>
      <w:lvlJc w:val="left"/>
      <w:pPr>
        <w:ind w:left="3600" w:hanging="360"/>
      </w:pPr>
      <w:rPr>
        <w:rFonts w:ascii="Courier New" w:hAnsi="Courier New" w:hint="default"/>
      </w:rPr>
    </w:lvl>
    <w:lvl w:ilvl="5" w:tplc="04F69EFA">
      <w:start w:val="1"/>
      <w:numFmt w:val="bullet"/>
      <w:lvlText w:val=""/>
      <w:lvlJc w:val="left"/>
      <w:pPr>
        <w:ind w:left="4320" w:hanging="360"/>
      </w:pPr>
      <w:rPr>
        <w:rFonts w:ascii="Wingdings" w:hAnsi="Wingdings" w:hint="default"/>
      </w:rPr>
    </w:lvl>
    <w:lvl w:ilvl="6" w:tplc="6CE28F0C">
      <w:start w:val="1"/>
      <w:numFmt w:val="bullet"/>
      <w:lvlText w:val=""/>
      <w:lvlJc w:val="left"/>
      <w:pPr>
        <w:ind w:left="5040" w:hanging="360"/>
      </w:pPr>
      <w:rPr>
        <w:rFonts w:ascii="Symbol" w:hAnsi="Symbol" w:hint="default"/>
      </w:rPr>
    </w:lvl>
    <w:lvl w:ilvl="7" w:tplc="34FAAFD0">
      <w:start w:val="1"/>
      <w:numFmt w:val="bullet"/>
      <w:lvlText w:val="o"/>
      <w:lvlJc w:val="left"/>
      <w:pPr>
        <w:ind w:left="5760" w:hanging="360"/>
      </w:pPr>
      <w:rPr>
        <w:rFonts w:ascii="Courier New" w:hAnsi="Courier New" w:hint="default"/>
      </w:rPr>
    </w:lvl>
    <w:lvl w:ilvl="8" w:tplc="34087196">
      <w:start w:val="1"/>
      <w:numFmt w:val="bullet"/>
      <w:lvlText w:val=""/>
      <w:lvlJc w:val="left"/>
      <w:pPr>
        <w:ind w:left="6480" w:hanging="360"/>
      </w:pPr>
      <w:rPr>
        <w:rFonts w:ascii="Wingdings" w:hAnsi="Wingdings" w:hint="default"/>
      </w:rPr>
    </w:lvl>
  </w:abstractNum>
  <w:abstractNum w:abstractNumId="5" w15:restartNumberingAfterBreak="0">
    <w:nsid w:val="12C5D481"/>
    <w:multiLevelType w:val="hybridMultilevel"/>
    <w:tmpl w:val="8138CC4E"/>
    <w:lvl w:ilvl="0" w:tplc="62BE8748">
      <w:start w:val="1"/>
      <w:numFmt w:val="bullet"/>
      <w:lvlText w:val=""/>
      <w:lvlJc w:val="left"/>
      <w:pPr>
        <w:ind w:left="720" w:hanging="360"/>
      </w:pPr>
      <w:rPr>
        <w:rFonts w:ascii="Symbol" w:hAnsi="Symbol" w:hint="default"/>
      </w:rPr>
    </w:lvl>
    <w:lvl w:ilvl="1" w:tplc="61346716">
      <w:start w:val="1"/>
      <w:numFmt w:val="bullet"/>
      <w:lvlText w:val="o"/>
      <w:lvlJc w:val="left"/>
      <w:pPr>
        <w:ind w:left="1440" w:hanging="360"/>
      </w:pPr>
      <w:rPr>
        <w:rFonts w:ascii="Courier New" w:hAnsi="Courier New" w:hint="default"/>
      </w:rPr>
    </w:lvl>
    <w:lvl w:ilvl="2" w:tplc="3AE01338">
      <w:start w:val="1"/>
      <w:numFmt w:val="bullet"/>
      <w:lvlText w:val=""/>
      <w:lvlJc w:val="left"/>
      <w:pPr>
        <w:ind w:left="2160" w:hanging="360"/>
      </w:pPr>
      <w:rPr>
        <w:rFonts w:ascii="Wingdings" w:hAnsi="Wingdings" w:hint="default"/>
      </w:rPr>
    </w:lvl>
    <w:lvl w:ilvl="3" w:tplc="D256C9E4">
      <w:start w:val="1"/>
      <w:numFmt w:val="bullet"/>
      <w:lvlText w:val=""/>
      <w:lvlJc w:val="left"/>
      <w:pPr>
        <w:ind w:left="2880" w:hanging="360"/>
      </w:pPr>
      <w:rPr>
        <w:rFonts w:ascii="Symbol" w:hAnsi="Symbol" w:hint="default"/>
      </w:rPr>
    </w:lvl>
    <w:lvl w:ilvl="4" w:tplc="A72CBAB8">
      <w:start w:val="1"/>
      <w:numFmt w:val="bullet"/>
      <w:lvlText w:val="o"/>
      <w:lvlJc w:val="left"/>
      <w:pPr>
        <w:ind w:left="3600" w:hanging="360"/>
      </w:pPr>
      <w:rPr>
        <w:rFonts w:ascii="Courier New" w:hAnsi="Courier New" w:hint="default"/>
      </w:rPr>
    </w:lvl>
    <w:lvl w:ilvl="5" w:tplc="D5A4A892">
      <w:start w:val="1"/>
      <w:numFmt w:val="bullet"/>
      <w:lvlText w:val=""/>
      <w:lvlJc w:val="left"/>
      <w:pPr>
        <w:ind w:left="4320" w:hanging="360"/>
      </w:pPr>
      <w:rPr>
        <w:rFonts w:ascii="Wingdings" w:hAnsi="Wingdings" w:hint="default"/>
      </w:rPr>
    </w:lvl>
    <w:lvl w:ilvl="6" w:tplc="6DBAEAAA">
      <w:start w:val="1"/>
      <w:numFmt w:val="bullet"/>
      <w:lvlText w:val=""/>
      <w:lvlJc w:val="left"/>
      <w:pPr>
        <w:ind w:left="5040" w:hanging="360"/>
      </w:pPr>
      <w:rPr>
        <w:rFonts w:ascii="Symbol" w:hAnsi="Symbol" w:hint="default"/>
      </w:rPr>
    </w:lvl>
    <w:lvl w:ilvl="7" w:tplc="FCC22BA4">
      <w:start w:val="1"/>
      <w:numFmt w:val="bullet"/>
      <w:lvlText w:val="o"/>
      <w:lvlJc w:val="left"/>
      <w:pPr>
        <w:ind w:left="5760" w:hanging="360"/>
      </w:pPr>
      <w:rPr>
        <w:rFonts w:ascii="Courier New" w:hAnsi="Courier New" w:hint="default"/>
      </w:rPr>
    </w:lvl>
    <w:lvl w:ilvl="8" w:tplc="A516E71C">
      <w:start w:val="1"/>
      <w:numFmt w:val="bullet"/>
      <w:lvlText w:val=""/>
      <w:lvlJc w:val="left"/>
      <w:pPr>
        <w:ind w:left="6480" w:hanging="360"/>
      </w:pPr>
      <w:rPr>
        <w:rFonts w:ascii="Wingdings" w:hAnsi="Wingdings" w:hint="default"/>
      </w:rPr>
    </w:lvl>
  </w:abstractNum>
  <w:abstractNum w:abstractNumId="6" w15:restartNumberingAfterBreak="0">
    <w:nsid w:val="14C33705"/>
    <w:multiLevelType w:val="multilevel"/>
    <w:tmpl w:val="E162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491A21"/>
    <w:multiLevelType w:val="hybridMultilevel"/>
    <w:tmpl w:val="5B44C452"/>
    <w:lvl w:ilvl="0" w:tplc="0C5EF48A">
      <w:start w:val="1"/>
      <w:numFmt w:val="bullet"/>
      <w:lvlText w:val=""/>
      <w:lvlJc w:val="left"/>
      <w:pPr>
        <w:ind w:left="720" w:hanging="360"/>
      </w:pPr>
      <w:rPr>
        <w:rFonts w:ascii="Wingdings" w:hAnsi="Wingdings" w:hint="default"/>
      </w:rPr>
    </w:lvl>
    <w:lvl w:ilvl="1" w:tplc="0E762AD8">
      <w:start w:val="1"/>
      <w:numFmt w:val="bullet"/>
      <w:lvlText w:val="o"/>
      <w:lvlJc w:val="left"/>
      <w:pPr>
        <w:ind w:left="1440" w:hanging="360"/>
      </w:pPr>
      <w:rPr>
        <w:rFonts w:ascii="Courier New" w:hAnsi="Courier New" w:hint="default"/>
      </w:rPr>
    </w:lvl>
    <w:lvl w:ilvl="2" w:tplc="0D166078">
      <w:start w:val="1"/>
      <w:numFmt w:val="bullet"/>
      <w:lvlText w:val=""/>
      <w:lvlJc w:val="left"/>
      <w:pPr>
        <w:ind w:left="2160" w:hanging="360"/>
      </w:pPr>
      <w:rPr>
        <w:rFonts w:ascii="Wingdings" w:hAnsi="Wingdings" w:hint="default"/>
      </w:rPr>
    </w:lvl>
    <w:lvl w:ilvl="3" w:tplc="30849504">
      <w:start w:val="1"/>
      <w:numFmt w:val="bullet"/>
      <w:lvlText w:val=""/>
      <w:lvlJc w:val="left"/>
      <w:pPr>
        <w:ind w:left="2880" w:hanging="360"/>
      </w:pPr>
      <w:rPr>
        <w:rFonts w:ascii="Symbol" w:hAnsi="Symbol" w:hint="default"/>
      </w:rPr>
    </w:lvl>
    <w:lvl w:ilvl="4" w:tplc="41DC0432">
      <w:start w:val="1"/>
      <w:numFmt w:val="bullet"/>
      <w:lvlText w:val="o"/>
      <w:lvlJc w:val="left"/>
      <w:pPr>
        <w:ind w:left="3600" w:hanging="360"/>
      </w:pPr>
      <w:rPr>
        <w:rFonts w:ascii="Courier New" w:hAnsi="Courier New" w:hint="default"/>
      </w:rPr>
    </w:lvl>
    <w:lvl w:ilvl="5" w:tplc="29AE7AD0">
      <w:start w:val="1"/>
      <w:numFmt w:val="bullet"/>
      <w:lvlText w:val=""/>
      <w:lvlJc w:val="left"/>
      <w:pPr>
        <w:ind w:left="4320" w:hanging="360"/>
      </w:pPr>
      <w:rPr>
        <w:rFonts w:ascii="Wingdings" w:hAnsi="Wingdings" w:hint="default"/>
      </w:rPr>
    </w:lvl>
    <w:lvl w:ilvl="6" w:tplc="1C2299A2">
      <w:start w:val="1"/>
      <w:numFmt w:val="bullet"/>
      <w:lvlText w:val=""/>
      <w:lvlJc w:val="left"/>
      <w:pPr>
        <w:ind w:left="5040" w:hanging="360"/>
      </w:pPr>
      <w:rPr>
        <w:rFonts w:ascii="Symbol" w:hAnsi="Symbol" w:hint="default"/>
      </w:rPr>
    </w:lvl>
    <w:lvl w:ilvl="7" w:tplc="6A549F5A">
      <w:start w:val="1"/>
      <w:numFmt w:val="bullet"/>
      <w:lvlText w:val="o"/>
      <w:lvlJc w:val="left"/>
      <w:pPr>
        <w:ind w:left="5760" w:hanging="360"/>
      </w:pPr>
      <w:rPr>
        <w:rFonts w:ascii="Courier New" w:hAnsi="Courier New" w:hint="default"/>
      </w:rPr>
    </w:lvl>
    <w:lvl w:ilvl="8" w:tplc="DC682A7E">
      <w:start w:val="1"/>
      <w:numFmt w:val="bullet"/>
      <w:lvlText w:val=""/>
      <w:lvlJc w:val="left"/>
      <w:pPr>
        <w:ind w:left="6480" w:hanging="360"/>
      </w:pPr>
      <w:rPr>
        <w:rFonts w:ascii="Wingdings" w:hAnsi="Wingdings" w:hint="default"/>
      </w:rPr>
    </w:lvl>
  </w:abstractNum>
  <w:abstractNum w:abstractNumId="8" w15:restartNumberingAfterBreak="0">
    <w:nsid w:val="1FBE78E2"/>
    <w:multiLevelType w:val="multilevel"/>
    <w:tmpl w:val="9DE4C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523758"/>
    <w:multiLevelType w:val="multilevel"/>
    <w:tmpl w:val="858251EE"/>
    <w:lvl w:ilvl="0">
      <w:start w:val="1"/>
      <w:numFmt w:val="decimal"/>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8383082"/>
    <w:multiLevelType w:val="hybridMultilevel"/>
    <w:tmpl w:val="BEC2B696"/>
    <w:lvl w:ilvl="0" w:tplc="BDDC3F0A">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85A5423"/>
    <w:multiLevelType w:val="hybridMultilevel"/>
    <w:tmpl w:val="48BA94BC"/>
    <w:lvl w:ilvl="0" w:tplc="83142572">
      <w:start w:val="1"/>
      <w:numFmt w:val="bullet"/>
      <w:lvlText w:val=""/>
      <w:lvlJc w:val="left"/>
      <w:pPr>
        <w:ind w:left="720" w:hanging="360"/>
      </w:pPr>
      <w:rPr>
        <w:rFonts w:ascii="Symbol" w:hAnsi="Symbol" w:hint="default"/>
      </w:rPr>
    </w:lvl>
    <w:lvl w:ilvl="1" w:tplc="D966A3E6">
      <w:start w:val="1"/>
      <w:numFmt w:val="bullet"/>
      <w:lvlText w:val="o"/>
      <w:lvlJc w:val="left"/>
      <w:pPr>
        <w:ind w:left="1440" w:hanging="360"/>
      </w:pPr>
      <w:rPr>
        <w:rFonts w:ascii="Courier New" w:hAnsi="Courier New" w:hint="default"/>
      </w:rPr>
    </w:lvl>
    <w:lvl w:ilvl="2" w:tplc="2320E6AC">
      <w:start w:val="1"/>
      <w:numFmt w:val="bullet"/>
      <w:lvlText w:val=""/>
      <w:lvlJc w:val="left"/>
      <w:pPr>
        <w:ind w:left="2160" w:hanging="360"/>
      </w:pPr>
      <w:rPr>
        <w:rFonts w:ascii="Wingdings" w:hAnsi="Wingdings" w:hint="default"/>
      </w:rPr>
    </w:lvl>
    <w:lvl w:ilvl="3" w:tplc="D8E2F772">
      <w:start w:val="1"/>
      <w:numFmt w:val="bullet"/>
      <w:lvlText w:val=""/>
      <w:lvlJc w:val="left"/>
      <w:pPr>
        <w:ind w:left="2880" w:hanging="360"/>
      </w:pPr>
      <w:rPr>
        <w:rFonts w:ascii="Symbol" w:hAnsi="Symbol" w:hint="default"/>
      </w:rPr>
    </w:lvl>
    <w:lvl w:ilvl="4" w:tplc="7B8C2C1E">
      <w:start w:val="1"/>
      <w:numFmt w:val="bullet"/>
      <w:lvlText w:val="o"/>
      <w:lvlJc w:val="left"/>
      <w:pPr>
        <w:ind w:left="3600" w:hanging="360"/>
      </w:pPr>
      <w:rPr>
        <w:rFonts w:ascii="Courier New" w:hAnsi="Courier New" w:hint="default"/>
      </w:rPr>
    </w:lvl>
    <w:lvl w:ilvl="5" w:tplc="E9C6DA22">
      <w:start w:val="1"/>
      <w:numFmt w:val="bullet"/>
      <w:lvlText w:val=""/>
      <w:lvlJc w:val="left"/>
      <w:pPr>
        <w:ind w:left="4320" w:hanging="360"/>
      </w:pPr>
      <w:rPr>
        <w:rFonts w:ascii="Wingdings" w:hAnsi="Wingdings" w:hint="default"/>
      </w:rPr>
    </w:lvl>
    <w:lvl w:ilvl="6" w:tplc="E4FAEF5A">
      <w:start w:val="1"/>
      <w:numFmt w:val="bullet"/>
      <w:lvlText w:val=""/>
      <w:lvlJc w:val="left"/>
      <w:pPr>
        <w:ind w:left="5040" w:hanging="360"/>
      </w:pPr>
      <w:rPr>
        <w:rFonts w:ascii="Symbol" w:hAnsi="Symbol" w:hint="default"/>
      </w:rPr>
    </w:lvl>
    <w:lvl w:ilvl="7" w:tplc="0BD652AA">
      <w:start w:val="1"/>
      <w:numFmt w:val="bullet"/>
      <w:lvlText w:val="o"/>
      <w:lvlJc w:val="left"/>
      <w:pPr>
        <w:ind w:left="5760" w:hanging="360"/>
      </w:pPr>
      <w:rPr>
        <w:rFonts w:ascii="Courier New" w:hAnsi="Courier New" w:hint="default"/>
      </w:rPr>
    </w:lvl>
    <w:lvl w:ilvl="8" w:tplc="9C0AA7C6">
      <w:start w:val="1"/>
      <w:numFmt w:val="bullet"/>
      <w:lvlText w:val=""/>
      <w:lvlJc w:val="left"/>
      <w:pPr>
        <w:ind w:left="6480" w:hanging="360"/>
      </w:pPr>
      <w:rPr>
        <w:rFonts w:ascii="Wingdings" w:hAnsi="Wingdings" w:hint="default"/>
      </w:rPr>
    </w:lvl>
  </w:abstractNum>
  <w:abstractNum w:abstractNumId="12" w15:restartNumberingAfterBreak="0">
    <w:nsid w:val="2B81DBF2"/>
    <w:multiLevelType w:val="hybridMultilevel"/>
    <w:tmpl w:val="2C620ED4"/>
    <w:lvl w:ilvl="0" w:tplc="5BBCC4A8">
      <w:start w:val="1"/>
      <w:numFmt w:val="bullet"/>
      <w:lvlText w:val=""/>
      <w:lvlJc w:val="left"/>
      <w:pPr>
        <w:ind w:left="720" w:hanging="360"/>
      </w:pPr>
      <w:rPr>
        <w:rFonts w:ascii="Symbol" w:hAnsi="Symbol" w:hint="default"/>
      </w:rPr>
    </w:lvl>
    <w:lvl w:ilvl="1" w:tplc="DAEAE4F6">
      <w:start w:val="1"/>
      <w:numFmt w:val="bullet"/>
      <w:lvlText w:val="·"/>
      <w:lvlJc w:val="left"/>
      <w:pPr>
        <w:ind w:left="1440" w:hanging="360"/>
      </w:pPr>
      <w:rPr>
        <w:rFonts w:ascii="Symbol" w:hAnsi="Symbol" w:hint="default"/>
      </w:rPr>
    </w:lvl>
    <w:lvl w:ilvl="2" w:tplc="4D36904A">
      <w:start w:val="1"/>
      <w:numFmt w:val="bullet"/>
      <w:lvlText w:val="o"/>
      <w:lvlJc w:val="left"/>
      <w:pPr>
        <w:ind w:left="2160" w:hanging="360"/>
      </w:pPr>
      <w:rPr>
        <w:rFonts w:ascii="Symbol" w:hAnsi="Symbol" w:hint="default"/>
      </w:rPr>
    </w:lvl>
    <w:lvl w:ilvl="3" w:tplc="DBF8621E">
      <w:start w:val="1"/>
      <w:numFmt w:val="bullet"/>
      <w:lvlText w:val=""/>
      <w:lvlJc w:val="left"/>
      <w:pPr>
        <w:ind w:left="2880" w:hanging="360"/>
      </w:pPr>
      <w:rPr>
        <w:rFonts w:ascii="Symbol" w:hAnsi="Symbol" w:hint="default"/>
      </w:rPr>
    </w:lvl>
    <w:lvl w:ilvl="4" w:tplc="830A8A36">
      <w:start w:val="1"/>
      <w:numFmt w:val="bullet"/>
      <w:lvlText w:val="o"/>
      <w:lvlJc w:val="left"/>
      <w:pPr>
        <w:ind w:left="3600" w:hanging="360"/>
      </w:pPr>
      <w:rPr>
        <w:rFonts w:ascii="Courier New" w:hAnsi="Courier New" w:hint="default"/>
      </w:rPr>
    </w:lvl>
    <w:lvl w:ilvl="5" w:tplc="9FAAE9EC">
      <w:start w:val="1"/>
      <w:numFmt w:val="bullet"/>
      <w:lvlText w:val=""/>
      <w:lvlJc w:val="left"/>
      <w:pPr>
        <w:ind w:left="4320" w:hanging="360"/>
      </w:pPr>
      <w:rPr>
        <w:rFonts w:ascii="Wingdings" w:hAnsi="Wingdings" w:hint="default"/>
      </w:rPr>
    </w:lvl>
    <w:lvl w:ilvl="6" w:tplc="ABFED6CE">
      <w:start w:val="1"/>
      <w:numFmt w:val="bullet"/>
      <w:lvlText w:val=""/>
      <w:lvlJc w:val="left"/>
      <w:pPr>
        <w:ind w:left="5040" w:hanging="360"/>
      </w:pPr>
      <w:rPr>
        <w:rFonts w:ascii="Symbol" w:hAnsi="Symbol" w:hint="default"/>
      </w:rPr>
    </w:lvl>
    <w:lvl w:ilvl="7" w:tplc="50C8A2F0">
      <w:start w:val="1"/>
      <w:numFmt w:val="bullet"/>
      <w:lvlText w:val="o"/>
      <w:lvlJc w:val="left"/>
      <w:pPr>
        <w:ind w:left="5760" w:hanging="360"/>
      </w:pPr>
      <w:rPr>
        <w:rFonts w:ascii="Courier New" w:hAnsi="Courier New" w:hint="default"/>
      </w:rPr>
    </w:lvl>
    <w:lvl w:ilvl="8" w:tplc="4C76B070">
      <w:start w:val="1"/>
      <w:numFmt w:val="bullet"/>
      <w:lvlText w:val=""/>
      <w:lvlJc w:val="left"/>
      <w:pPr>
        <w:ind w:left="6480" w:hanging="360"/>
      </w:pPr>
      <w:rPr>
        <w:rFonts w:ascii="Wingdings" w:hAnsi="Wingdings" w:hint="default"/>
      </w:rPr>
    </w:lvl>
  </w:abstractNum>
  <w:abstractNum w:abstractNumId="13" w15:restartNumberingAfterBreak="0">
    <w:nsid w:val="2EC94865"/>
    <w:multiLevelType w:val="hybridMultilevel"/>
    <w:tmpl w:val="D58E664A"/>
    <w:lvl w:ilvl="0" w:tplc="ACF49C60">
      <w:start w:val="1"/>
      <w:numFmt w:val="bullet"/>
      <w:lvlText w:val=""/>
      <w:lvlJc w:val="left"/>
      <w:pPr>
        <w:ind w:left="720" w:hanging="360"/>
      </w:pPr>
      <w:rPr>
        <w:rFonts w:ascii="Symbol" w:hAnsi="Symbol" w:hint="default"/>
      </w:rPr>
    </w:lvl>
    <w:lvl w:ilvl="1" w:tplc="B47C9968">
      <w:start w:val="1"/>
      <w:numFmt w:val="bullet"/>
      <w:lvlText w:val="o"/>
      <w:lvlJc w:val="left"/>
      <w:pPr>
        <w:ind w:left="1440" w:hanging="360"/>
      </w:pPr>
      <w:rPr>
        <w:rFonts w:ascii="Courier New" w:hAnsi="Courier New" w:hint="default"/>
      </w:rPr>
    </w:lvl>
    <w:lvl w:ilvl="2" w:tplc="A16C440C">
      <w:start w:val="1"/>
      <w:numFmt w:val="bullet"/>
      <w:lvlText w:val=""/>
      <w:lvlJc w:val="left"/>
      <w:pPr>
        <w:ind w:left="2160" w:hanging="360"/>
      </w:pPr>
      <w:rPr>
        <w:rFonts w:ascii="Wingdings" w:hAnsi="Wingdings" w:hint="default"/>
      </w:rPr>
    </w:lvl>
    <w:lvl w:ilvl="3" w:tplc="DA52F786">
      <w:start w:val="1"/>
      <w:numFmt w:val="bullet"/>
      <w:lvlText w:val=""/>
      <w:lvlJc w:val="left"/>
      <w:pPr>
        <w:ind w:left="2880" w:hanging="360"/>
      </w:pPr>
      <w:rPr>
        <w:rFonts w:ascii="Symbol" w:hAnsi="Symbol" w:hint="default"/>
      </w:rPr>
    </w:lvl>
    <w:lvl w:ilvl="4" w:tplc="50CC253C">
      <w:start w:val="1"/>
      <w:numFmt w:val="bullet"/>
      <w:lvlText w:val="o"/>
      <w:lvlJc w:val="left"/>
      <w:pPr>
        <w:ind w:left="3600" w:hanging="360"/>
      </w:pPr>
      <w:rPr>
        <w:rFonts w:ascii="Courier New" w:hAnsi="Courier New" w:hint="default"/>
      </w:rPr>
    </w:lvl>
    <w:lvl w:ilvl="5" w:tplc="E7E6E6BA">
      <w:start w:val="1"/>
      <w:numFmt w:val="bullet"/>
      <w:lvlText w:val=""/>
      <w:lvlJc w:val="left"/>
      <w:pPr>
        <w:ind w:left="4320" w:hanging="360"/>
      </w:pPr>
      <w:rPr>
        <w:rFonts w:ascii="Wingdings" w:hAnsi="Wingdings" w:hint="default"/>
      </w:rPr>
    </w:lvl>
    <w:lvl w:ilvl="6" w:tplc="314471B0">
      <w:start w:val="1"/>
      <w:numFmt w:val="bullet"/>
      <w:lvlText w:val=""/>
      <w:lvlJc w:val="left"/>
      <w:pPr>
        <w:ind w:left="5040" w:hanging="360"/>
      </w:pPr>
      <w:rPr>
        <w:rFonts w:ascii="Symbol" w:hAnsi="Symbol" w:hint="default"/>
      </w:rPr>
    </w:lvl>
    <w:lvl w:ilvl="7" w:tplc="F2320F4A">
      <w:start w:val="1"/>
      <w:numFmt w:val="bullet"/>
      <w:lvlText w:val="o"/>
      <w:lvlJc w:val="left"/>
      <w:pPr>
        <w:ind w:left="5760" w:hanging="360"/>
      </w:pPr>
      <w:rPr>
        <w:rFonts w:ascii="Courier New" w:hAnsi="Courier New" w:hint="default"/>
      </w:rPr>
    </w:lvl>
    <w:lvl w:ilvl="8" w:tplc="CC50B79C">
      <w:start w:val="1"/>
      <w:numFmt w:val="bullet"/>
      <w:lvlText w:val=""/>
      <w:lvlJc w:val="left"/>
      <w:pPr>
        <w:ind w:left="6480" w:hanging="360"/>
      </w:pPr>
      <w:rPr>
        <w:rFonts w:ascii="Wingdings" w:hAnsi="Wingdings" w:hint="default"/>
      </w:rPr>
    </w:lvl>
  </w:abstractNum>
  <w:abstractNum w:abstractNumId="14" w15:restartNumberingAfterBreak="0">
    <w:nsid w:val="33F9F561"/>
    <w:multiLevelType w:val="hybridMultilevel"/>
    <w:tmpl w:val="D6BEF318"/>
    <w:lvl w:ilvl="0" w:tplc="75469262">
      <w:start w:val="1"/>
      <w:numFmt w:val="bullet"/>
      <w:lvlText w:val=""/>
      <w:lvlJc w:val="left"/>
      <w:pPr>
        <w:ind w:left="720" w:hanging="360"/>
      </w:pPr>
      <w:rPr>
        <w:rFonts w:ascii="Symbol" w:hAnsi="Symbol" w:hint="default"/>
      </w:rPr>
    </w:lvl>
    <w:lvl w:ilvl="1" w:tplc="52C0EC6E">
      <w:start w:val="1"/>
      <w:numFmt w:val="bullet"/>
      <w:lvlText w:val="o"/>
      <w:lvlJc w:val="left"/>
      <w:pPr>
        <w:ind w:left="1440" w:hanging="360"/>
      </w:pPr>
      <w:rPr>
        <w:rFonts w:ascii="Courier New" w:hAnsi="Courier New" w:hint="default"/>
      </w:rPr>
    </w:lvl>
    <w:lvl w:ilvl="2" w:tplc="F094DDA8">
      <w:start w:val="1"/>
      <w:numFmt w:val="bullet"/>
      <w:lvlText w:val=""/>
      <w:lvlJc w:val="left"/>
      <w:pPr>
        <w:ind w:left="2160" w:hanging="360"/>
      </w:pPr>
      <w:rPr>
        <w:rFonts w:ascii="Wingdings" w:hAnsi="Wingdings" w:hint="default"/>
      </w:rPr>
    </w:lvl>
    <w:lvl w:ilvl="3" w:tplc="13B676F4">
      <w:start w:val="1"/>
      <w:numFmt w:val="bullet"/>
      <w:lvlText w:val=""/>
      <w:lvlJc w:val="left"/>
      <w:pPr>
        <w:ind w:left="2880" w:hanging="360"/>
      </w:pPr>
      <w:rPr>
        <w:rFonts w:ascii="Symbol" w:hAnsi="Symbol" w:hint="default"/>
      </w:rPr>
    </w:lvl>
    <w:lvl w:ilvl="4" w:tplc="11EE2400">
      <w:start w:val="1"/>
      <w:numFmt w:val="bullet"/>
      <w:lvlText w:val="o"/>
      <w:lvlJc w:val="left"/>
      <w:pPr>
        <w:ind w:left="3600" w:hanging="360"/>
      </w:pPr>
      <w:rPr>
        <w:rFonts w:ascii="Courier New" w:hAnsi="Courier New" w:hint="default"/>
      </w:rPr>
    </w:lvl>
    <w:lvl w:ilvl="5" w:tplc="5B2C23AE">
      <w:start w:val="1"/>
      <w:numFmt w:val="bullet"/>
      <w:lvlText w:val=""/>
      <w:lvlJc w:val="left"/>
      <w:pPr>
        <w:ind w:left="4320" w:hanging="360"/>
      </w:pPr>
      <w:rPr>
        <w:rFonts w:ascii="Wingdings" w:hAnsi="Wingdings" w:hint="default"/>
      </w:rPr>
    </w:lvl>
    <w:lvl w:ilvl="6" w:tplc="54B2BCC0">
      <w:start w:val="1"/>
      <w:numFmt w:val="bullet"/>
      <w:lvlText w:val=""/>
      <w:lvlJc w:val="left"/>
      <w:pPr>
        <w:ind w:left="5040" w:hanging="360"/>
      </w:pPr>
      <w:rPr>
        <w:rFonts w:ascii="Symbol" w:hAnsi="Symbol" w:hint="default"/>
      </w:rPr>
    </w:lvl>
    <w:lvl w:ilvl="7" w:tplc="ADBC9C8C">
      <w:start w:val="1"/>
      <w:numFmt w:val="bullet"/>
      <w:lvlText w:val="o"/>
      <w:lvlJc w:val="left"/>
      <w:pPr>
        <w:ind w:left="5760" w:hanging="360"/>
      </w:pPr>
      <w:rPr>
        <w:rFonts w:ascii="Courier New" w:hAnsi="Courier New" w:hint="default"/>
      </w:rPr>
    </w:lvl>
    <w:lvl w:ilvl="8" w:tplc="5782A10A">
      <w:start w:val="1"/>
      <w:numFmt w:val="bullet"/>
      <w:lvlText w:val=""/>
      <w:lvlJc w:val="left"/>
      <w:pPr>
        <w:ind w:left="6480" w:hanging="360"/>
      </w:pPr>
      <w:rPr>
        <w:rFonts w:ascii="Wingdings" w:hAnsi="Wingdings" w:hint="default"/>
      </w:rPr>
    </w:lvl>
  </w:abstractNum>
  <w:abstractNum w:abstractNumId="15" w15:restartNumberingAfterBreak="0">
    <w:nsid w:val="361FBA7C"/>
    <w:multiLevelType w:val="hybridMultilevel"/>
    <w:tmpl w:val="7924C9B2"/>
    <w:lvl w:ilvl="0" w:tplc="4426B938">
      <w:start w:val="1"/>
      <w:numFmt w:val="bullet"/>
      <w:lvlText w:val=""/>
      <w:lvlJc w:val="left"/>
      <w:pPr>
        <w:ind w:left="720" w:hanging="360"/>
      </w:pPr>
      <w:rPr>
        <w:rFonts w:ascii="Symbol" w:hAnsi="Symbol" w:hint="default"/>
      </w:rPr>
    </w:lvl>
    <w:lvl w:ilvl="1" w:tplc="0D7E0354">
      <w:start w:val="1"/>
      <w:numFmt w:val="bullet"/>
      <w:lvlText w:val="o"/>
      <w:lvlJc w:val="left"/>
      <w:pPr>
        <w:ind w:left="1440" w:hanging="360"/>
      </w:pPr>
      <w:rPr>
        <w:rFonts w:ascii="Courier New" w:hAnsi="Courier New" w:hint="default"/>
      </w:rPr>
    </w:lvl>
    <w:lvl w:ilvl="2" w:tplc="ED0EB890">
      <w:start w:val="1"/>
      <w:numFmt w:val="bullet"/>
      <w:lvlText w:val=""/>
      <w:lvlJc w:val="left"/>
      <w:pPr>
        <w:ind w:left="2160" w:hanging="360"/>
      </w:pPr>
      <w:rPr>
        <w:rFonts w:ascii="Wingdings" w:hAnsi="Wingdings" w:hint="default"/>
      </w:rPr>
    </w:lvl>
    <w:lvl w:ilvl="3" w:tplc="F32462D6">
      <w:start w:val="1"/>
      <w:numFmt w:val="bullet"/>
      <w:lvlText w:val=""/>
      <w:lvlJc w:val="left"/>
      <w:pPr>
        <w:ind w:left="2880" w:hanging="360"/>
      </w:pPr>
      <w:rPr>
        <w:rFonts w:ascii="Symbol" w:hAnsi="Symbol" w:hint="default"/>
      </w:rPr>
    </w:lvl>
    <w:lvl w:ilvl="4" w:tplc="1C12605E">
      <w:start w:val="1"/>
      <w:numFmt w:val="bullet"/>
      <w:lvlText w:val="o"/>
      <w:lvlJc w:val="left"/>
      <w:pPr>
        <w:ind w:left="3600" w:hanging="360"/>
      </w:pPr>
      <w:rPr>
        <w:rFonts w:ascii="Courier New" w:hAnsi="Courier New" w:hint="default"/>
      </w:rPr>
    </w:lvl>
    <w:lvl w:ilvl="5" w:tplc="57B065D2">
      <w:start w:val="1"/>
      <w:numFmt w:val="bullet"/>
      <w:lvlText w:val=""/>
      <w:lvlJc w:val="left"/>
      <w:pPr>
        <w:ind w:left="4320" w:hanging="360"/>
      </w:pPr>
      <w:rPr>
        <w:rFonts w:ascii="Wingdings" w:hAnsi="Wingdings" w:hint="default"/>
      </w:rPr>
    </w:lvl>
    <w:lvl w:ilvl="6" w:tplc="B6F466AC">
      <w:start w:val="1"/>
      <w:numFmt w:val="bullet"/>
      <w:lvlText w:val=""/>
      <w:lvlJc w:val="left"/>
      <w:pPr>
        <w:ind w:left="5040" w:hanging="360"/>
      </w:pPr>
      <w:rPr>
        <w:rFonts w:ascii="Symbol" w:hAnsi="Symbol" w:hint="default"/>
      </w:rPr>
    </w:lvl>
    <w:lvl w:ilvl="7" w:tplc="42EE22D8">
      <w:start w:val="1"/>
      <w:numFmt w:val="bullet"/>
      <w:lvlText w:val="o"/>
      <w:lvlJc w:val="left"/>
      <w:pPr>
        <w:ind w:left="5760" w:hanging="360"/>
      </w:pPr>
      <w:rPr>
        <w:rFonts w:ascii="Courier New" w:hAnsi="Courier New" w:hint="default"/>
      </w:rPr>
    </w:lvl>
    <w:lvl w:ilvl="8" w:tplc="30709C9E">
      <w:start w:val="1"/>
      <w:numFmt w:val="bullet"/>
      <w:lvlText w:val=""/>
      <w:lvlJc w:val="left"/>
      <w:pPr>
        <w:ind w:left="6480" w:hanging="360"/>
      </w:pPr>
      <w:rPr>
        <w:rFonts w:ascii="Wingdings" w:hAnsi="Wingdings" w:hint="default"/>
      </w:rPr>
    </w:lvl>
  </w:abstractNum>
  <w:abstractNum w:abstractNumId="16" w15:restartNumberingAfterBreak="0">
    <w:nsid w:val="386F3261"/>
    <w:multiLevelType w:val="multilevel"/>
    <w:tmpl w:val="EA50B9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90CC74"/>
    <w:multiLevelType w:val="hybridMultilevel"/>
    <w:tmpl w:val="85F6CD40"/>
    <w:lvl w:ilvl="0" w:tplc="99FE22E2">
      <w:start w:val="1"/>
      <w:numFmt w:val="bullet"/>
      <w:lvlText w:val=""/>
      <w:lvlJc w:val="left"/>
      <w:pPr>
        <w:ind w:left="720" w:hanging="360"/>
      </w:pPr>
      <w:rPr>
        <w:rFonts w:ascii="Symbol" w:hAnsi="Symbol" w:hint="default"/>
      </w:rPr>
    </w:lvl>
    <w:lvl w:ilvl="1" w:tplc="8AD8FE2C">
      <w:start w:val="1"/>
      <w:numFmt w:val="bullet"/>
      <w:lvlText w:val="o"/>
      <w:lvlJc w:val="left"/>
      <w:pPr>
        <w:ind w:left="1440" w:hanging="360"/>
      </w:pPr>
      <w:rPr>
        <w:rFonts w:ascii="Courier New" w:hAnsi="Courier New" w:hint="default"/>
      </w:rPr>
    </w:lvl>
    <w:lvl w:ilvl="2" w:tplc="6AA47EFA">
      <w:start w:val="1"/>
      <w:numFmt w:val="bullet"/>
      <w:lvlText w:val=""/>
      <w:lvlJc w:val="left"/>
      <w:pPr>
        <w:ind w:left="2160" w:hanging="360"/>
      </w:pPr>
      <w:rPr>
        <w:rFonts w:ascii="Wingdings" w:hAnsi="Wingdings" w:hint="default"/>
      </w:rPr>
    </w:lvl>
    <w:lvl w:ilvl="3" w:tplc="9BB62FB6">
      <w:start w:val="1"/>
      <w:numFmt w:val="bullet"/>
      <w:lvlText w:val=""/>
      <w:lvlJc w:val="left"/>
      <w:pPr>
        <w:ind w:left="2880" w:hanging="360"/>
      </w:pPr>
      <w:rPr>
        <w:rFonts w:ascii="Symbol" w:hAnsi="Symbol" w:hint="default"/>
      </w:rPr>
    </w:lvl>
    <w:lvl w:ilvl="4" w:tplc="E0328C34">
      <w:start w:val="1"/>
      <w:numFmt w:val="bullet"/>
      <w:lvlText w:val="o"/>
      <w:lvlJc w:val="left"/>
      <w:pPr>
        <w:ind w:left="3600" w:hanging="360"/>
      </w:pPr>
      <w:rPr>
        <w:rFonts w:ascii="Courier New" w:hAnsi="Courier New" w:hint="default"/>
      </w:rPr>
    </w:lvl>
    <w:lvl w:ilvl="5" w:tplc="1E1201F8">
      <w:start w:val="1"/>
      <w:numFmt w:val="bullet"/>
      <w:lvlText w:val=""/>
      <w:lvlJc w:val="left"/>
      <w:pPr>
        <w:ind w:left="4320" w:hanging="360"/>
      </w:pPr>
      <w:rPr>
        <w:rFonts w:ascii="Wingdings" w:hAnsi="Wingdings" w:hint="default"/>
      </w:rPr>
    </w:lvl>
    <w:lvl w:ilvl="6" w:tplc="DD325B86">
      <w:start w:val="1"/>
      <w:numFmt w:val="bullet"/>
      <w:lvlText w:val=""/>
      <w:lvlJc w:val="left"/>
      <w:pPr>
        <w:ind w:left="5040" w:hanging="360"/>
      </w:pPr>
      <w:rPr>
        <w:rFonts w:ascii="Symbol" w:hAnsi="Symbol" w:hint="default"/>
      </w:rPr>
    </w:lvl>
    <w:lvl w:ilvl="7" w:tplc="AB86E17E">
      <w:start w:val="1"/>
      <w:numFmt w:val="bullet"/>
      <w:lvlText w:val="o"/>
      <w:lvlJc w:val="left"/>
      <w:pPr>
        <w:ind w:left="5760" w:hanging="360"/>
      </w:pPr>
      <w:rPr>
        <w:rFonts w:ascii="Courier New" w:hAnsi="Courier New" w:hint="default"/>
      </w:rPr>
    </w:lvl>
    <w:lvl w:ilvl="8" w:tplc="4E267DD8">
      <w:start w:val="1"/>
      <w:numFmt w:val="bullet"/>
      <w:lvlText w:val=""/>
      <w:lvlJc w:val="left"/>
      <w:pPr>
        <w:ind w:left="6480" w:hanging="360"/>
      </w:pPr>
      <w:rPr>
        <w:rFonts w:ascii="Wingdings" w:hAnsi="Wingdings" w:hint="default"/>
      </w:rPr>
    </w:lvl>
  </w:abstractNum>
  <w:abstractNum w:abstractNumId="18" w15:restartNumberingAfterBreak="0">
    <w:nsid w:val="3A6A2B48"/>
    <w:multiLevelType w:val="hybridMultilevel"/>
    <w:tmpl w:val="48D44C8C"/>
    <w:lvl w:ilvl="0" w:tplc="F4F86E6A">
      <w:start w:val="1"/>
      <w:numFmt w:val="decimal"/>
      <w:lvlText w:val="%1."/>
      <w:lvlJc w:val="left"/>
      <w:pPr>
        <w:ind w:left="720" w:hanging="360"/>
      </w:pPr>
    </w:lvl>
    <w:lvl w:ilvl="1" w:tplc="66EE5790">
      <w:start w:val="1"/>
      <w:numFmt w:val="decimal"/>
      <w:lvlText w:val="%2."/>
      <w:lvlJc w:val="left"/>
      <w:pPr>
        <w:ind w:left="1080" w:hanging="360"/>
      </w:pPr>
      <w:rPr>
        <w:rFonts w:ascii="Arial" w:hAnsi="Arial" w:hint="default"/>
      </w:rPr>
    </w:lvl>
    <w:lvl w:ilvl="2" w:tplc="8216F300">
      <w:start w:val="1"/>
      <w:numFmt w:val="lowerRoman"/>
      <w:lvlText w:val="%3."/>
      <w:lvlJc w:val="right"/>
      <w:pPr>
        <w:ind w:left="2160" w:hanging="180"/>
      </w:pPr>
    </w:lvl>
    <w:lvl w:ilvl="3" w:tplc="DB107DB0">
      <w:start w:val="1"/>
      <w:numFmt w:val="decimal"/>
      <w:lvlText w:val="%4."/>
      <w:lvlJc w:val="left"/>
      <w:pPr>
        <w:ind w:left="2880" w:hanging="360"/>
      </w:pPr>
    </w:lvl>
    <w:lvl w:ilvl="4" w:tplc="5B8215AE">
      <w:start w:val="1"/>
      <w:numFmt w:val="lowerLetter"/>
      <w:lvlText w:val="%5."/>
      <w:lvlJc w:val="left"/>
      <w:pPr>
        <w:ind w:left="3600" w:hanging="360"/>
      </w:pPr>
    </w:lvl>
    <w:lvl w:ilvl="5" w:tplc="28A0D218">
      <w:start w:val="1"/>
      <w:numFmt w:val="lowerRoman"/>
      <w:lvlText w:val="%6."/>
      <w:lvlJc w:val="right"/>
      <w:pPr>
        <w:ind w:left="4320" w:hanging="180"/>
      </w:pPr>
    </w:lvl>
    <w:lvl w:ilvl="6" w:tplc="781E9F5A">
      <w:start w:val="1"/>
      <w:numFmt w:val="decimal"/>
      <w:lvlText w:val="%7."/>
      <w:lvlJc w:val="left"/>
      <w:pPr>
        <w:ind w:left="5040" w:hanging="360"/>
      </w:pPr>
    </w:lvl>
    <w:lvl w:ilvl="7" w:tplc="EE304242">
      <w:start w:val="1"/>
      <w:numFmt w:val="lowerLetter"/>
      <w:lvlText w:val="%8."/>
      <w:lvlJc w:val="left"/>
      <w:pPr>
        <w:ind w:left="5760" w:hanging="360"/>
      </w:pPr>
    </w:lvl>
    <w:lvl w:ilvl="8" w:tplc="6180FEC4">
      <w:start w:val="1"/>
      <w:numFmt w:val="lowerRoman"/>
      <w:lvlText w:val="%9."/>
      <w:lvlJc w:val="right"/>
      <w:pPr>
        <w:ind w:left="6480" w:hanging="180"/>
      </w:pPr>
    </w:lvl>
  </w:abstractNum>
  <w:abstractNum w:abstractNumId="19" w15:restartNumberingAfterBreak="0">
    <w:nsid w:val="456A26FA"/>
    <w:multiLevelType w:val="multilevel"/>
    <w:tmpl w:val="EF621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D24CC1"/>
    <w:multiLevelType w:val="multilevel"/>
    <w:tmpl w:val="9D1E0B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63613D8"/>
    <w:multiLevelType w:val="hybridMultilevel"/>
    <w:tmpl w:val="C45CA8F2"/>
    <w:lvl w:ilvl="0" w:tplc="D064237C">
      <w:start w:val="1"/>
      <w:numFmt w:val="bullet"/>
      <w:lvlText w:val=""/>
      <w:lvlJc w:val="left"/>
      <w:pPr>
        <w:ind w:left="743" w:hanging="360"/>
      </w:pPr>
      <w:rPr>
        <w:rFonts w:ascii="Wingdings" w:hAnsi="Wingdings" w:hint="default"/>
      </w:rPr>
    </w:lvl>
    <w:lvl w:ilvl="1" w:tplc="A814B7B4">
      <w:start w:val="1"/>
      <w:numFmt w:val="bullet"/>
      <w:lvlText w:val="o"/>
      <w:lvlJc w:val="left"/>
      <w:pPr>
        <w:ind w:left="1440" w:hanging="360"/>
      </w:pPr>
      <w:rPr>
        <w:rFonts w:ascii="Courier New" w:hAnsi="Courier New" w:hint="default"/>
      </w:rPr>
    </w:lvl>
    <w:lvl w:ilvl="2" w:tplc="02FCF7A6">
      <w:start w:val="1"/>
      <w:numFmt w:val="bullet"/>
      <w:lvlText w:val=""/>
      <w:lvlJc w:val="left"/>
      <w:pPr>
        <w:ind w:left="2160" w:hanging="360"/>
      </w:pPr>
      <w:rPr>
        <w:rFonts w:ascii="Wingdings" w:hAnsi="Wingdings" w:hint="default"/>
      </w:rPr>
    </w:lvl>
    <w:lvl w:ilvl="3" w:tplc="4344D9AC">
      <w:start w:val="1"/>
      <w:numFmt w:val="bullet"/>
      <w:lvlText w:val=""/>
      <w:lvlJc w:val="left"/>
      <w:pPr>
        <w:ind w:left="2880" w:hanging="360"/>
      </w:pPr>
      <w:rPr>
        <w:rFonts w:ascii="Symbol" w:hAnsi="Symbol" w:hint="default"/>
      </w:rPr>
    </w:lvl>
    <w:lvl w:ilvl="4" w:tplc="14C29DF2">
      <w:start w:val="1"/>
      <w:numFmt w:val="bullet"/>
      <w:lvlText w:val="o"/>
      <w:lvlJc w:val="left"/>
      <w:pPr>
        <w:ind w:left="3600" w:hanging="360"/>
      </w:pPr>
      <w:rPr>
        <w:rFonts w:ascii="Courier New" w:hAnsi="Courier New" w:hint="default"/>
      </w:rPr>
    </w:lvl>
    <w:lvl w:ilvl="5" w:tplc="F544E6C6">
      <w:start w:val="1"/>
      <w:numFmt w:val="bullet"/>
      <w:lvlText w:val=""/>
      <w:lvlJc w:val="left"/>
      <w:pPr>
        <w:ind w:left="4320" w:hanging="360"/>
      </w:pPr>
      <w:rPr>
        <w:rFonts w:ascii="Wingdings" w:hAnsi="Wingdings" w:hint="default"/>
      </w:rPr>
    </w:lvl>
    <w:lvl w:ilvl="6" w:tplc="B712CE34">
      <w:start w:val="1"/>
      <w:numFmt w:val="bullet"/>
      <w:lvlText w:val=""/>
      <w:lvlJc w:val="left"/>
      <w:pPr>
        <w:ind w:left="5040" w:hanging="360"/>
      </w:pPr>
      <w:rPr>
        <w:rFonts w:ascii="Symbol" w:hAnsi="Symbol" w:hint="default"/>
      </w:rPr>
    </w:lvl>
    <w:lvl w:ilvl="7" w:tplc="4956D526">
      <w:start w:val="1"/>
      <w:numFmt w:val="bullet"/>
      <w:lvlText w:val="o"/>
      <w:lvlJc w:val="left"/>
      <w:pPr>
        <w:ind w:left="5760" w:hanging="360"/>
      </w:pPr>
      <w:rPr>
        <w:rFonts w:ascii="Courier New" w:hAnsi="Courier New" w:hint="default"/>
      </w:rPr>
    </w:lvl>
    <w:lvl w:ilvl="8" w:tplc="C2B05DFE">
      <w:start w:val="1"/>
      <w:numFmt w:val="bullet"/>
      <w:lvlText w:val=""/>
      <w:lvlJc w:val="left"/>
      <w:pPr>
        <w:ind w:left="6480" w:hanging="360"/>
      </w:pPr>
      <w:rPr>
        <w:rFonts w:ascii="Wingdings" w:hAnsi="Wingdings" w:hint="default"/>
      </w:rPr>
    </w:lvl>
  </w:abstractNum>
  <w:abstractNum w:abstractNumId="22" w15:restartNumberingAfterBreak="0">
    <w:nsid w:val="59AE961D"/>
    <w:multiLevelType w:val="multilevel"/>
    <w:tmpl w:val="15D6124E"/>
    <w:lvl w:ilvl="0">
      <w:start w:val="1"/>
      <w:numFmt w:val="decimal"/>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FCB4A33"/>
    <w:multiLevelType w:val="hybridMultilevel"/>
    <w:tmpl w:val="2BC8F822"/>
    <w:lvl w:ilvl="0" w:tplc="F70298EA">
      <w:start w:val="1"/>
      <w:numFmt w:val="bullet"/>
      <w:lvlText w:val=""/>
      <w:lvlJc w:val="left"/>
      <w:pPr>
        <w:ind w:left="720" w:hanging="360"/>
      </w:pPr>
      <w:rPr>
        <w:rFonts w:ascii="Symbol" w:hAnsi="Symbol" w:hint="default"/>
      </w:rPr>
    </w:lvl>
    <w:lvl w:ilvl="1" w:tplc="DCE84FC4">
      <w:start w:val="1"/>
      <w:numFmt w:val="bullet"/>
      <w:lvlText w:val="o"/>
      <w:lvlJc w:val="left"/>
      <w:pPr>
        <w:ind w:left="1440" w:hanging="360"/>
      </w:pPr>
      <w:rPr>
        <w:rFonts w:ascii="Courier New" w:hAnsi="Courier New" w:hint="default"/>
      </w:rPr>
    </w:lvl>
    <w:lvl w:ilvl="2" w:tplc="7D6C0EF0">
      <w:start w:val="1"/>
      <w:numFmt w:val="bullet"/>
      <w:lvlText w:val=""/>
      <w:lvlJc w:val="left"/>
      <w:pPr>
        <w:ind w:left="2160" w:hanging="360"/>
      </w:pPr>
      <w:rPr>
        <w:rFonts w:ascii="Wingdings" w:hAnsi="Wingdings" w:hint="default"/>
      </w:rPr>
    </w:lvl>
    <w:lvl w:ilvl="3" w:tplc="72A6ED1E">
      <w:start w:val="1"/>
      <w:numFmt w:val="bullet"/>
      <w:lvlText w:val=""/>
      <w:lvlJc w:val="left"/>
      <w:pPr>
        <w:ind w:left="2880" w:hanging="360"/>
      </w:pPr>
      <w:rPr>
        <w:rFonts w:ascii="Symbol" w:hAnsi="Symbol" w:hint="default"/>
      </w:rPr>
    </w:lvl>
    <w:lvl w:ilvl="4" w:tplc="3BFCA52A">
      <w:start w:val="1"/>
      <w:numFmt w:val="bullet"/>
      <w:lvlText w:val="o"/>
      <w:lvlJc w:val="left"/>
      <w:pPr>
        <w:ind w:left="3600" w:hanging="360"/>
      </w:pPr>
      <w:rPr>
        <w:rFonts w:ascii="Courier New" w:hAnsi="Courier New" w:hint="default"/>
      </w:rPr>
    </w:lvl>
    <w:lvl w:ilvl="5" w:tplc="A7447A5C">
      <w:start w:val="1"/>
      <w:numFmt w:val="bullet"/>
      <w:lvlText w:val=""/>
      <w:lvlJc w:val="left"/>
      <w:pPr>
        <w:ind w:left="4320" w:hanging="360"/>
      </w:pPr>
      <w:rPr>
        <w:rFonts w:ascii="Wingdings" w:hAnsi="Wingdings" w:hint="default"/>
      </w:rPr>
    </w:lvl>
    <w:lvl w:ilvl="6" w:tplc="9A0E9FFE">
      <w:start w:val="1"/>
      <w:numFmt w:val="bullet"/>
      <w:lvlText w:val=""/>
      <w:lvlJc w:val="left"/>
      <w:pPr>
        <w:ind w:left="5040" w:hanging="360"/>
      </w:pPr>
      <w:rPr>
        <w:rFonts w:ascii="Symbol" w:hAnsi="Symbol" w:hint="default"/>
      </w:rPr>
    </w:lvl>
    <w:lvl w:ilvl="7" w:tplc="668EB6EA">
      <w:start w:val="1"/>
      <w:numFmt w:val="bullet"/>
      <w:lvlText w:val="o"/>
      <w:lvlJc w:val="left"/>
      <w:pPr>
        <w:ind w:left="5760" w:hanging="360"/>
      </w:pPr>
      <w:rPr>
        <w:rFonts w:ascii="Courier New" w:hAnsi="Courier New" w:hint="default"/>
      </w:rPr>
    </w:lvl>
    <w:lvl w:ilvl="8" w:tplc="CA50EDB2">
      <w:start w:val="1"/>
      <w:numFmt w:val="bullet"/>
      <w:lvlText w:val=""/>
      <w:lvlJc w:val="left"/>
      <w:pPr>
        <w:ind w:left="6480" w:hanging="360"/>
      </w:pPr>
      <w:rPr>
        <w:rFonts w:ascii="Wingdings" w:hAnsi="Wingdings" w:hint="default"/>
      </w:rPr>
    </w:lvl>
  </w:abstractNum>
  <w:abstractNum w:abstractNumId="24" w15:restartNumberingAfterBreak="0">
    <w:nsid w:val="62C8064A"/>
    <w:multiLevelType w:val="hybridMultilevel"/>
    <w:tmpl w:val="DB888A76"/>
    <w:lvl w:ilvl="0" w:tplc="5C9C4056">
      <w:start w:val="1"/>
      <w:numFmt w:val="bullet"/>
      <w:lvlText w:val=""/>
      <w:lvlJc w:val="left"/>
      <w:pPr>
        <w:ind w:left="720" w:hanging="360"/>
      </w:pPr>
      <w:rPr>
        <w:rFonts w:ascii="Wingdings" w:hAnsi="Wingdings" w:hint="default"/>
      </w:rPr>
    </w:lvl>
    <w:lvl w:ilvl="1" w:tplc="9BE05B5E">
      <w:start w:val="1"/>
      <w:numFmt w:val="bullet"/>
      <w:lvlText w:val="o"/>
      <w:lvlJc w:val="left"/>
      <w:pPr>
        <w:ind w:left="1440" w:hanging="360"/>
      </w:pPr>
      <w:rPr>
        <w:rFonts w:ascii="Courier New" w:hAnsi="Courier New" w:hint="default"/>
      </w:rPr>
    </w:lvl>
    <w:lvl w:ilvl="2" w:tplc="BA247BEC">
      <w:start w:val="1"/>
      <w:numFmt w:val="bullet"/>
      <w:lvlText w:val=""/>
      <w:lvlJc w:val="left"/>
      <w:pPr>
        <w:ind w:left="2160" w:hanging="360"/>
      </w:pPr>
      <w:rPr>
        <w:rFonts w:ascii="Wingdings" w:hAnsi="Wingdings" w:hint="default"/>
      </w:rPr>
    </w:lvl>
    <w:lvl w:ilvl="3" w:tplc="AE6A9C2A">
      <w:start w:val="1"/>
      <w:numFmt w:val="bullet"/>
      <w:lvlText w:val=""/>
      <w:lvlJc w:val="left"/>
      <w:pPr>
        <w:ind w:left="2880" w:hanging="360"/>
      </w:pPr>
      <w:rPr>
        <w:rFonts w:ascii="Symbol" w:hAnsi="Symbol" w:hint="default"/>
      </w:rPr>
    </w:lvl>
    <w:lvl w:ilvl="4" w:tplc="868E5406">
      <w:start w:val="1"/>
      <w:numFmt w:val="bullet"/>
      <w:lvlText w:val="o"/>
      <w:lvlJc w:val="left"/>
      <w:pPr>
        <w:ind w:left="3600" w:hanging="360"/>
      </w:pPr>
      <w:rPr>
        <w:rFonts w:ascii="Courier New" w:hAnsi="Courier New" w:hint="default"/>
      </w:rPr>
    </w:lvl>
    <w:lvl w:ilvl="5" w:tplc="EE4A1CAE">
      <w:start w:val="1"/>
      <w:numFmt w:val="bullet"/>
      <w:lvlText w:val=""/>
      <w:lvlJc w:val="left"/>
      <w:pPr>
        <w:ind w:left="4320" w:hanging="360"/>
      </w:pPr>
      <w:rPr>
        <w:rFonts w:ascii="Wingdings" w:hAnsi="Wingdings" w:hint="default"/>
      </w:rPr>
    </w:lvl>
    <w:lvl w:ilvl="6" w:tplc="8AEE6A12">
      <w:start w:val="1"/>
      <w:numFmt w:val="bullet"/>
      <w:lvlText w:val=""/>
      <w:lvlJc w:val="left"/>
      <w:pPr>
        <w:ind w:left="5040" w:hanging="360"/>
      </w:pPr>
      <w:rPr>
        <w:rFonts w:ascii="Symbol" w:hAnsi="Symbol" w:hint="default"/>
      </w:rPr>
    </w:lvl>
    <w:lvl w:ilvl="7" w:tplc="B3EC0480">
      <w:start w:val="1"/>
      <w:numFmt w:val="bullet"/>
      <w:lvlText w:val="o"/>
      <w:lvlJc w:val="left"/>
      <w:pPr>
        <w:ind w:left="5760" w:hanging="360"/>
      </w:pPr>
      <w:rPr>
        <w:rFonts w:ascii="Courier New" w:hAnsi="Courier New" w:hint="default"/>
      </w:rPr>
    </w:lvl>
    <w:lvl w:ilvl="8" w:tplc="0A744FB4">
      <w:start w:val="1"/>
      <w:numFmt w:val="bullet"/>
      <w:lvlText w:val=""/>
      <w:lvlJc w:val="left"/>
      <w:pPr>
        <w:ind w:left="6480" w:hanging="360"/>
      </w:pPr>
      <w:rPr>
        <w:rFonts w:ascii="Wingdings" w:hAnsi="Wingdings" w:hint="default"/>
      </w:rPr>
    </w:lvl>
  </w:abstractNum>
  <w:abstractNum w:abstractNumId="25" w15:restartNumberingAfterBreak="0">
    <w:nsid w:val="62FD27AD"/>
    <w:multiLevelType w:val="hybridMultilevel"/>
    <w:tmpl w:val="A97C6992"/>
    <w:lvl w:ilvl="0" w:tplc="8660B0A2">
      <w:start w:val="1"/>
      <w:numFmt w:val="bullet"/>
      <w:lvlText w:val=""/>
      <w:lvlJc w:val="left"/>
      <w:pPr>
        <w:ind w:left="720" w:hanging="360"/>
      </w:pPr>
      <w:rPr>
        <w:rFonts w:ascii="Wingdings" w:hAnsi="Wingdings" w:hint="default"/>
      </w:rPr>
    </w:lvl>
    <w:lvl w:ilvl="1" w:tplc="B61A7B44">
      <w:start w:val="1"/>
      <w:numFmt w:val="bullet"/>
      <w:lvlText w:val="o"/>
      <w:lvlJc w:val="left"/>
      <w:pPr>
        <w:ind w:left="1440" w:hanging="360"/>
      </w:pPr>
      <w:rPr>
        <w:rFonts w:ascii="Courier New" w:hAnsi="Courier New" w:hint="default"/>
      </w:rPr>
    </w:lvl>
    <w:lvl w:ilvl="2" w:tplc="3D567448">
      <w:start w:val="1"/>
      <w:numFmt w:val="bullet"/>
      <w:lvlText w:val=""/>
      <w:lvlJc w:val="left"/>
      <w:pPr>
        <w:ind w:left="2160" w:hanging="360"/>
      </w:pPr>
      <w:rPr>
        <w:rFonts w:ascii="Wingdings" w:hAnsi="Wingdings" w:hint="default"/>
      </w:rPr>
    </w:lvl>
    <w:lvl w:ilvl="3" w:tplc="509CE460">
      <w:start w:val="1"/>
      <w:numFmt w:val="bullet"/>
      <w:lvlText w:val=""/>
      <w:lvlJc w:val="left"/>
      <w:pPr>
        <w:ind w:left="2880" w:hanging="360"/>
      </w:pPr>
      <w:rPr>
        <w:rFonts w:ascii="Symbol" w:hAnsi="Symbol" w:hint="default"/>
      </w:rPr>
    </w:lvl>
    <w:lvl w:ilvl="4" w:tplc="C366D83C">
      <w:start w:val="1"/>
      <w:numFmt w:val="bullet"/>
      <w:lvlText w:val="o"/>
      <w:lvlJc w:val="left"/>
      <w:pPr>
        <w:ind w:left="3600" w:hanging="360"/>
      </w:pPr>
      <w:rPr>
        <w:rFonts w:ascii="Courier New" w:hAnsi="Courier New" w:hint="default"/>
      </w:rPr>
    </w:lvl>
    <w:lvl w:ilvl="5" w:tplc="ED429860">
      <w:start w:val="1"/>
      <w:numFmt w:val="bullet"/>
      <w:lvlText w:val=""/>
      <w:lvlJc w:val="left"/>
      <w:pPr>
        <w:ind w:left="4320" w:hanging="360"/>
      </w:pPr>
      <w:rPr>
        <w:rFonts w:ascii="Wingdings" w:hAnsi="Wingdings" w:hint="default"/>
      </w:rPr>
    </w:lvl>
    <w:lvl w:ilvl="6" w:tplc="3364EAD4">
      <w:start w:val="1"/>
      <w:numFmt w:val="bullet"/>
      <w:lvlText w:val=""/>
      <w:lvlJc w:val="left"/>
      <w:pPr>
        <w:ind w:left="5040" w:hanging="360"/>
      </w:pPr>
      <w:rPr>
        <w:rFonts w:ascii="Symbol" w:hAnsi="Symbol" w:hint="default"/>
      </w:rPr>
    </w:lvl>
    <w:lvl w:ilvl="7" w:tplc="5476A6B0">
      <w:start w:val="1"/>
      <w:numFmt w:val="bullet"/>
      <w:lvlText w:val="o"/>
      <w:lvlJc w:val="left"/>
      <w:pPr>
        <w:ind w:left="5760" w:hanging="360"/>
      </w:pPr>
      <w:rPr>
        <w:rFonts w:ascii="Courier New" w:hAnsi="Courier New" w:hint="default"/>
      </w:rPr>
    </w:lvl>
    <w:lvl w:ilvl="8" w:tplc="4B603222">
      <w:start w:val="1"/>
      <w:numFmt w:val="bullet"/>
      <w:lvlText w:val=""/>
      <w:lvlJc w:val="left"/>
      <w:pPr>
        <w:ind w:left="6480" w:hanging="360"/>
      </w:pPr>
      <w:rPr>
        <w:rFonts w:ascii="Wingdings" w:hAnsi="Wingdings" w:hint="default"/>
      </w:rPr>
    </w:lvl>
  </w:abstractNum>
  <w:abstractNum w:abstractNumId="26" w15:restartNumberingAfterBreak="0">
    <w:nsid w:val="636729DE"/>
    <w:multiLevelType w:val="multilevel"/>
    <w:tmpl w:val="C542F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509675C"/>
    <w:multiLevelType w:val="multilevel"/>
    <w:tmpl w:val="1DD4A7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B3F7FA8"/>
    <w:multiLevelType w:val="multilevel"/>
    <w:tmpl w:val="97005E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B5D90BA"/>
    <w:multiLevelType w:val="hybridMultilevel"/>
    <w:tmpl w:val="616CCF56"/>
    <w:lvl w:ilvl="0" w:tplc="D2BCEE1C">
      <w:start w:val="1"/>
      <w:numFmt w:val="bullet"/>
      <w:lvlText w:val=""/>
      <w:lvlJc w:val="left"/>
      <w:pPr>
        <w:ind w:left="720" w:hanging="360"/>
      </w:pPr>
      <w:rPr>
        <w:rFonts w:ascii="Symbol" w:hAnsi="Symbol" w:hint="default"/>
      </w:rPr>
    </w:lvl>
    <w:lvl w:ilvl="1" w:tplc="396C646C">
      <w:start w:val="1"/>
      <w:numFmt w:val="bullet"/>
      <w:lvlText w:val="o"/>
      <w:lvlJc w:val="left"/>
      <w:pPr>
        <w:ind w:left="1440" w:hanging="360"/>
      </w:pPr>
      <w:rPr>
        <w:rFonts w:ascii="Courier New" w:hAnsi="Courier New" w:hint="default"/>
      </w:rPr>
    </w:lvl>
    <w:lvl w:ilvl="2" w:tplc="10527982">
      <w:start w:val="1"/>
      <w:numFmt w:val="bullet"/>
      <w:lvlText w:val=""/>
      <w:lvlJc w:val="left"/>
      <w:pPr>
        <w:ind w:left="2160" w:hanging="360"/>
      </w:pPr>
      <w:rPr>
        <w:rFonts w:ascii="Wingdings" w:hAnsi="Wingdings" w:hint="default"/>
      </w:rPr>
    </w:lvl>
    <w:lvl w:ilvl="3" w:tplc="D2082648">
      <w:start w:val="1"/>
      <w:numFmt w:val="bullet"/>
      <w:lvlText w:val=""/>
      <w:lvlJc w:val="left"/>
      <w:pPr>
        <w:ind w:left="2880" w:hanging="360"/>
      </w:pPr>
      <w:rPr>
        <w:rFonts w:ascii="Symbol" w:hAnsi="Symbol" w:hint="default"/>
      </w:rPr>
    </w:lvl>
    <w:lvl w:ilvl="4" w:tplc="02303EFA">
      <w:start w:val="1"/>
      <w:numFmt w:val="bullet"/>
      <w:lvlText w:val="o"/>
      <w:lvlJc w:val="left"/>
      <w:pPr>
        <w:ind w:left="3600" w:hanging="360"/>
      </w:pPr>
      <w:rPr>
        <w:rFonts w:ascii="Courier New" w:hAnsi="Courier New" w:hint="default"/>
      </w:rPr>
    </w:lvl>
    <w:lvl w:ilvl="5" w:tplc="76CABC1E">
      <w:start w:val="1"/>
      <w:numFmt w:val="bullet"/>
      <w:lvlText w:val=""/>
      <w:lvlJc w:val="left"/>
      <w:pPr>
        <w:ind w:left="4320" w:hanging="360"/>
      </w:pPr>
      <w:rPr>
        <w:rFonts w:ascii="Wingdings" w:hAnsi="Wingdings" w:hint="default"/>
      </w:rPr>
    </w:lvl>
    <w:lvl w:ilvl="6" w:tplc="54D27386">
      <w:start w:val="1"/>
      <w:numFmt w:val="bullet"/>
      <w:lvlText w:val=""/>
      <w:lvlJc w:val="left"/>
      <w:pPr>
        <w:ind w:left="5040" w:hanging="360"/>
      </w:pPr>
      <w:rPr>
        <w:rFonts w:ascii="Symbol" w:hAnsi="Symbol" w:hint="default"/>
      </w:rPr>
    </w:lvl>
    <w:lvl w:ilvl="7" w:tplc="3D6CC87E">
      <w:start w:val="1"/>
      <w:numFmt w:val="bullet"/>
      <w:lvlText w:val="o"/>
      <w:lvlJc w:val="left"/>
      <w:pPr>
        <w:ind w:left="5760" w:hanging="360"/>
      </w:pPr>
      <w:rPr>
        <w:rFonts w:ascii="Courier New" w:hAnsi="Courier New" w:hint="default"/>
      </w:rPr>
    </w:lvl>
    <w:lvl w:ilvl="8" w:tplc="21482C3E">
      <w:start w:val="1"/>
      <w:numFmt w:val="bullet"/>
      <w:lvlText w:val=""/>
      <w:lvlJc w:val="left"/>
      <w:pPr>
        <w:ind w:left="6480" w:hanging="360"/>
      </w:pPr>
      <w:rPr>
        <w:rFonts w:ascii="Wingdings" w:hAnsi="Wingdings" w:hint="default"/>
      </w:rPr>
    </w:lvl>
  </w:abstractNum>
  <w:abstractNum w:abstractNumId="30" w15:restartNumberingAfterBreak="0">
    <w:nsid w:val="6D86C836"/>
    <w:multiLevelType w:val="hybridMultilevel"/>
    <w:tmpl w:val="5C9A043A"/>
    <w:lvl w:ilvl="0" w:tplc="8A36BDEE">
      <w:start w:val="1"/>
      <w:numFmt w:val="bullet"/>
      <w:lvlText w:val=""/>
      <w:lvlJc w:val="left"/>
      <w:pPr>
        <w:ind w:left="720" w:hanging="360"/>
      </w:pPr>
      <w:rPr>
        <w:rFonts w:ascii="Symbol" w:hAnsi="Symbol" w:hint="default"/>
      </w:rPr>
    </w:lvl>
    <w:lvl w:ilvl="1" w:tplc="C3E853E2">
      <w:start w:val="1"/>
      <w:numFmt w:val="bullet"/>
      <w:lvlText w:val="o"/>
      <w:lvlJc w:val="left"/>
      <w:pPr>
        <w:ind w:left="1440" w:hanging="360"/>
      </w:pPr>
      <w:rPr>
        <w:rFonts w:ascii="Courier New" w:hAnsi="Courier New" w:hint="default"/>
      </w:rPr>
    </w:lvl>
    <w:lvl w:ilvl="2" w:tplc="5D46C512">
      <w:start w:val="1"/>
      <w:numFmt w:val="bullet"/>
      <w:lvlText w:val=""/>
      <w:lvlJc w:val="left"/>
      <w:pPr>
        <w:ind w:left="2160" w:hanging="360"/>
      </w:pPr>
      <w:rPr>
        <w:rFonts w:ascii="Wingdings" w:hAnsi="Wingdings" w:hint="default"/>
      </w:rPr>
    </w:lvl>
    <w:lvl w:ilvl="3" w:tplc="D30AD842">
      <w:start w:val="1"/>
      <w:numFmt w:val="bullet"/>
      <w:lvlText w:val=""/>
      <w:lvlJc w:val="left"/>
      <w:pPr>
        <w:ind w:left="2880" w:hanging="360"/>
      </w:pPr>
      <w:rPr>
        <w:rFonts w:ascii="Symbol" w:hAnsi="Symbol" w:hint="default"/>
      </w:rPr>
    </w:lvl>
    <w:lvl w:ilvl="4" w:tplc="F37A2BD2">
      <w:start w:val="1"/>
      <w:numFmt w:val="bullet"/>
      <w:lvlText w:val="o"/>
      <w:lvlJc w:val="left"/>
      <w:pPr>
        <w:ind w:left="3600" w:hanging="360"/>
      </w:pPr>
      <w:rPr>
        <w:rFonts w:ascii="Courier New" w:hAnsi="Courier New" w:hint="default"/>
      </w:rPr>
    </w:lvl>
    <w:lvl w:ilvl="5" w:tplc="9FEE0DDE">
      <w:start w:val="1"/>
      <w:numFmt w:val="bullet"/>
      <w:lvlText w:val=""/>
      <w:lvlJc w:val="left"/>
      <w:pPr>
        <w:ind w:left="4320" w:hanging="360"/>
      </w:pPr>
      <w:rPr>
        <w:rFonts w:ascii="Wingdings" w:hAnsi="Wingdings" w:hint="default"/>
      </w:rPr>
    </w:lvl>
    <w:lvl w:ilvl="6" w:tplc="737E26A6">
      <w:start w:val="1"/>
      <w:numFmt w:val="bullet"/>
      <w:lvlText w:val=""/>
      <w:lvlJc w:val="left"/>
      <w:pPr>
        <w:ind w:left="5040" w:hanging="360"/>
      </w:pPr>
      <w:rPr>
        <w:rFonts w:ascii="Symbol" w:hAnsi="Symbol" w:hint="default"/>
      </w:rPr>
    </w:lvl>
    <w:lvl w:ilvl="7" w:tplc="38FA5A90">
      <w:start w:val="1"/>
      <w:numFmt w:val="bullet"/>
      <w:lvlText w:val="o"/>
      <w:lvlJc w:val="left"/>
      <w:pPr>
        <w:ind w:left="5760" w:hanging="360"/>
      </w:pPr>
      <w:rPr>
        <w:rFonts w:ascii="Courier New" w:hAnsi="Courier New" w:hint="default"/>
      </w:rPr>
    </w:lvl>
    <w:lvl w:ilvl="8" w:tplc="CBF63916">
      <w:start w:val="1"/>
      <w:numFmt w:val="bullet"/>
      <w:lvlText w:val=""/>
      <w:lvlJc w:val="left"/>
      <w:pPr>
        <w:ind w:left="6480" w:hanging="360"/>
      </w:pPr>
      <w:rPr>
        <w:rFonts w:ascii="Wingdings" w:hAnsi="Wingdings" w:hint="default"/>
      </w:rPr>
    </w:lvl>
  </w:abstractNum>
  <w:abstractNum w:abstractNumId="31" w15:restartNumberingAfterBreak="0">
    <w:nsid w:val="70FA1061"/>
    <w:multiLevelType w:val="multilevel"/>
    <w:tmpl w:val="B2AAC6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36095D6"/>
    <w:multiLevelType w:val="hybridMultilevel"/>
    <w:tmpl w:val="680AB022"/>
    <w:lvl w:ilvl="0" w:tplc="8864F4DA">
      <w:start w:val="1"/>
      <w:numFmt w:val="bullet"/>
      <w:lvlText w:val=""/>
      <w:lvlJc w:val="left"/>
      <w:pPr>
        <w:ind w:left="720" w:hanging="360"/>
      </w:pPr>
      <w:rPr>
        <w:rFonts w:ascii="Symbol" w:hAnsi="Symbol" w:hint="default"/>
      </w:rPr>
    </w:lvl>
    <w:lvl w:ilvl="1" w:tplc="F90E47AC">
      <w:start w:val="1"/>
      <w:numFmt w:val="bullet"/>
      <w:lvlText w:val="o"/>
      <w:lvlJc w:val="left"/>
      <w:pPr>
        <w:ind w:left="1440" w:hanging="360"/>
      </w:pPr>
      <w:rPr>
        <w:rFonts w:ascii="Courier New" w:hAnsi="Courier New" w:hint="default"/>
      </w:rPr>
    </w:lvl>
    <w:lvl w:ilvl="2" w:tplc="1AA69B14">
      <w:start w:val="1"/>
      <w:numFmt w:val="bullet"/>
      <w:lvlText w:val=""/>
      <w:lvlJc w:val="left"/>
      <w:pPr>
        <w:ind w:left="2160" w:hanging="360"/>
      </w:pPr>
      <w:rPr>
        <w:rFonts w:ascii="Wingdings" w:hAnsi="Wingdings" w:hint="default"/>
      </w:rPr>
    </w:lvl>
    <w:lvl w:ilvl="3" w:tplc="CA384C0C">
      <w:start w:val="1"/>
      <w:numFmt w:val="bullet"/>
      <w:lvlText w:val=""/>
      <w:lvlJc w:val="left"/>
      <w:pPr>
        <w:ind w:left="2880" w:hanging="360"/>
      </w:pPr>
      <w:rPr>
        <w:rFonts w:ascii="Symbol" w:hAnsi="Symbol" w:hint="default"/>
      </w:rPr>
    </w:lvl>
    <w:lvl w:ilvl="4" w:tplc="E72E8720">
      <w:start w:val="1"/>
      <w:numFmt w:val="bullet"/>
      <w:lvlText w:val="o"/>
      <w:lvlJc w:val="left"/>
      <w:pPr>
        <w:ind w:left="3600" w:hanging="360"/>
      </w:pPr>
      <w:rPr>
        <w:rFonts w:ascii="Courier New" w:hAnsi="Courier New" w:hint="default"/>
      </w:rPr>
    </w:lvl>
    <w:lvl w:ilvl="5" w:tplc="64241D04">
      <w:start w:val="1"/>
      <w:numFmt w:val="bullet"/>
      <w:lvlText w:val=""/>
      <w:lvlJc w:val="left"/>
      <w:pPr>
        <w:ind w:left="4320" w:hanging="360"/>
      </w:pPr>
      <w:rPr>
        <w:rFonts w:ascii="Wingdings" w:hAnsi="Wingdings" w:hint="default"/>
      </w:rPr>
    </w:lvl>
    <w:lvl w:ilvl="6" w:tplc="9F249698">
      <w:start w:val="1"/>
      <w:numFmt w:val="bullet"/>
      <w:lvlText w:val=""/>
      <w:lvlJc w:val="left"/>
      <w:pPr>
        <w:ind w:left="5040" w:hanging="360"/>
      </w:pPr>
      <w:rPr>
        <w:rFonts w:ascii="Symbol" w:hAnsi="Symbol" w:hint="default"/>
      </w:rPr>
    </w:lvl>
    <w:lvl w:ilvl="7" w:tplc="D960B79A">
      <w:start w:val="1"/>
      <w:numFmt w:val="bullet"/>
      <w:lvlText w:val="o"/>
      <w:lvlJc w:val="left"/>
      <w:pPr>
        <w:ind w:left="5760" w:hanging="360"/>
      </w:pPr>
      <w:rPr>
        <w:rFonts w:ascii="Courier New" w:hAnsi="Courier New" w:hint="default"/>
      </w:rPr>
    </w:lvl>
    <w:lvl w:ilvl="8" w:tplc="4762D918">
      <w:start w:val="1"/>
      <w:numFmt w:val="bullet"/>
      <w:lvlText w:val=""/>
      <w:lvlJc w:val="left"/>
      <w:pPr>
        <w:ind w:left="6480" w:hanging="360"/>
      </w:pPr>
      <w:rPr>
        <w:rFonts w:ascii="Wingdings" w:hAnsi="Wingdings" w:hint="default"/>
      </w:rPr>
    </w:lvl>
  </w:abstractNum>
  <w:abstractNum w:abstractNumId="33" w15:restartNumberingAfterBreak="0">
    <w:nsid w:val="741775CF"/>
    <w:multiLevelType w:val="hybridMultilevel"/>
    <w:tmpl w:val="678A9346"/>
    <w:lvl w:ilvl="0" w:tplc="5F000626">
      <w:start w:val="1"/>
      <w:numFmt w:val="decimal"/>
      <w:lvlText w:val="%1-"/>
      <w:lvlJc w:val="left"/>
      <w:pPr>
        <w:ind w:left="1068" w:hanging="360"/>
      </w:pPr>
      <w:rPr>
        <w:rFonts w:ascii="Calibri" w:eastAsiaTheme="minorHAnsi" w:hAnsi="Calibri" w:cs="Calibri"/>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4" w15:restartNumberingAfterBreak="0">
    <w:nsid w:val="7858082B"/>
    <w:multiLevelType w:val="multilevel"/>
    <w:tmpl w:val="2E38A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D6E5C3B"/>
    <w:multiLevelType w:val="hybridMultilevel"/>
    <w:tmpl w:val="CC00D8F8"/>
    <w:lvl w:ilvl="0" w:tplc="49AA57A0">
      <w:start w:val="1"/>
      <w:numFmt w:val="bullet"/>
      <w:lvlText w:val=""/>
      <w:lvlJc w:val="left"/>
      <w:pPr>
        <w:ind w:left="720" w:hanging="360"/>
      </w:pPr>
      <w:rPr>
        <w:rFonts w:ascii="Symbol" w:hAnsi="Symbol" w:hint="default"/>
      </w:rPr>
    </w:lvl>
    <w:lvl w:ilvl="1" w:tplc="E60E433A">
      <w:start w:val="1"/>
      <w:numFmt w:val="bullet"/>
      <w:lvlText w:val="o"/>
      <w:lvlJc w:val="left"/>
      <w:pPr>
        <w:ind w:left="1440" w:hanging="360"/>
      </w:pPr>
      <w:rPr>
        <w:rFonts w:ascii="Courier New" w:hAnsi="Courier New" w:hint="default"/>
      </w:rPr>
    </w:lvl>
    <w:lvl w:ilvl="2" w:tplc="81422758">
      <w:start w:val="1"/>
      <w:numFmt w:val="bullet"/>
      <w:lvlText w:val=""/>
      <w:lvlJc w:val="left"/>
      <w:pPr>
        <w:ind w:left="2160" w:hanging="360"/>
      </w:pPr>
      <w:rPr>
        <w:rFonts w:ascii="Wingdings" w:hAnsi="Wingdings" w:hint="default"/>
      </w:rPr>
    </w:lvl>
    <w:lvl w:ilvl="3" w:tplc="C356492E">
      <w:start w:val="1"/>
      <w:numFmt w:val="bullet"/>
      <w:lvlText w:val=""/>
      <w:lvlJc w:val="left"/>
      <w:pPr>
        <w:ind w:left="2880" w:hanging="360"/>
      </w:pPr>
      <w:rPr>
        <w:rFonts w:ascii="Symbol" w:hAnsi="Symbol" w:hint="default"/>
      </w:rPr>
    </w:lvl>
    <w:lvl w:ilvl="4" w:tplc="CAD00EAC">
      <w:start w:val="1"/>
      <w:numFmt w:val="bullet"/>
      <w:lvlText w:val="o"/>
      <w:lvlJc w:val="left"/>
      <w:pPr>
        <w:ind w:left="3600" w:hanging="360"/>
      </w:pPr>
      <w:rPr>
        <w:rFonts w:ascii="Courier New" w:hAnsi="Courier New" w:hint="default"/>
      </w:rPr>
    </w:lvl>
    <w:lvl w:ilvl="5" w:tplc="4FC0C83A">
      <w:start w:val="1"/>
      <w:numFmt w:val="bullet"/>
      <w:lvlText w:val=""/>
      <w:lvlJc w:val="left"/>
      <w:pPr>
        <w:ind w:left="4320" w:hanging="360"/>
      </w:pPr>
      <w:rPr>
        <w:rFonts w:ascii="Wingdings" w:hAnsi="Wingdings" w:hint="default"/>
      </w:rPr>
    </w:lvl>
    <w:lvl w:ilvl="6" w:tplc="137A9D54">
      <w:start w:val="1"/>
      <w:numFmt w:val="bullet"/>
      <w:lvlText w:val=""/>
      <w:lvlJc w:val="left"/>
      <w:pPr>
        <w:ind w:left="5040" w:hanging="360"/>
      </w:pPr>
      <w:rPr>
        <w:rFonts w:ascii="Symbol" w:hAnsi="Symbol" w:hint="default"/>
      </w:rPr>
    </w:lvl>
    <w:lvl w:ilvl="7" w:tplc="18B42182">
      <w:start w:val="1"/>
      <w:numFmt w:val="bullet"/>
      <w:lvlText w:val="o"/>
      <w:lvlJc w:val="left"/>
      <w:pPr>
        <w:ind w:left="5760" w:hanging="360"/>
      </w:pPr>
      <w:rPr>
        <w:rFonts w:ascii="Courier New" w:hAnsi="Courier New" w:hint="default"/>
      </w:rPr>
    </w:lvl>
    <w:lvl w:ilvl="8" w:tplc="BC967D28">
      <w:start w:val="1"/>
      <w:numFmt w:val="bullet"/>
      <w:lvlText w:val=""/>
      <w:lvlJc w:val="left"/>
      <w:pPr>
        <w:ind w:left="6480" w:hanging="360"/>
      </w:pPr>
      <w:rPr>
        <w:rFonts w:ascii="Wingdings" w:hAnsi="Wingdings" w:hint="default"/>
      </w:rPr>
    </w:lvl>
  </w:abstractNum>
  <w:abstractNum w:abstractNumId="36" w15:restartNumberingAfterBreak="0">
    <w:nsid w:val="7DDB19D2"/>
    <w:multiLevelType w:val="multilevel"/>
    <w:tmpl w:val="663EC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E9005E"/>
    <w:multiLevelType w:val="hybridMultilevel"/>
    <w:tmpl w:val="0C3EE3BA"/>
    <w:lvl w:ilvl="0" w:tplc="1D28D53E">
      <w:start w:val="1"/>
      <w:numFmt w:val="bullet"/>
      <w:lvlText w:val="-"/>
      <w:lvlJc w:val="left"/>
      <w:pPr>
        <w:ind w:left="720" w:hanging="360"/>
      </w:pPr>
      <w:rPr>
        <w:rFonts w:ascii="Aptos" w:hAnsi="Aptos" w:hint="default"/>
      </w:rPr>
    </w:lvl>
    <w:lvl w:ilvl="1" w:tplc="569616C8">
      <w:start w:val="1"/>
      <w:numFmt w:val="bullet"/>
      <w:lvlText w:val="o"/>
      <w:lvlJc w:val="left"/>
      <w:pPr>
        <w:ind w:left="1440" w:hanging="360"/>
      </w:pPr>
      <w:rPr>
        <w:rFonts w:ascii="Courier New" w:hAnsi="Courier New" w:hint="default"/>
      </w:rPr>
    </w:lvl>
    <w:lvl w:ilvl="2" w:tplc="763E938C">
      <w:start w:val="1"/>
      <w:numFmt w:val="bullet"/>
      <w:lvlText w:val=""/>
      <w:lvlJc w:val="left"/>
      <w:pPr>
        <w:ind w:left="2160" w:hanging="360"/>
      </w:pPr>
      <w:rPr>
        <w:rFonts w:ascii="Wingdings" w:hAnsi="Wingdings" w:hint="default"/>
      </w:rPr>
    </w:lvl>
    <w:lvl w:ilvl="3" w:tplc="C4DCE53E">
      <w:start w:val="1"/>
      <w:numFmt w:val="bullet"/>
      <w:lvlText w:val=""/>
      <w:lvlJc w:val="left"/>
      <w:pPr>
        <w:ind w:left="2880" w:hanging="360"/>
      </w:pPr>
      <w:rPr>
        <w:rFonts w:ascii="Symbol" w:hAnsi="Symbol" w:hint="default"/>
      </w:rPr>
    </w:lvl>
    <w:lvl w:ilvl="4" w:tplc="FDA2F2C4">
      <w:start w:val="1"/>
      <w:numFmt w:val="bullet"/>
      <w:lvlText w:val="o"/>
      <w:lvlJc w:val="left"/>
      <w:pPr>
        <w:ind w:left="3600" w:hanging="360"/>
      </w:pPr>
      <w:rPr>
        <w:rFonts w:ascii="Courier New" w:hAnsi="Courier New" w:hint="default"/>
      </w:rPr>
    </w:lvl>
    <w:lvl w:ilvl="5" w:tplc="FAF29820">
      <w:start w:val="1"/>
      <w:numFmt w:val="bullet"/>
      <w:lvlText w:val=""/>
      <w:lvlJc w:val="left"/>
      <w:pPr>
        <w:ind w:left="4320" w:hanging="360"/>
      </w:pPr>
      <w:rPr>
        <w:rFonts w:ascii="Wingdings" w:hAnsi="Wingdings" w:hint="default"/>
      </w:rPr>
    </w:lvl>
    <w:lvl w:ilvl="6" w:tplc="9D624CAC">
      <w:start w:val="1"/>
      <w:numFmt w:val="bullet"/>
      <w:lvlText w:val=""/>
      <w:lvlJc w:val="left"/>
      <w:pPr>
        <w:ind w:left="5040" w:hanging="360"/>
      </w:pPr>
      <w:rPr>
        <w:rFonts w:ascii="Symbol" w:hAnsi="Symbol" w:hint="default"/>
      </w:rPr>
    </w:lvl>
    <w:lvl w:ilvl="7" w:tplc="CE7C27AE">
      <w:start w:val="1"/>
      <w:numFmt w:val="bullet"/>
      <w:lvlText w:val="o"/>
      <w:lvlJc w:val="left"/>
      <w:pPr>
        <w:ind w:left="5760" w:hanging="360"/>
      </w:pPr>
      <w:rPr>
        <w:rFonts w:ascii="Courier New" w:hAnsi="Courier New" w:hint="default"/>
      </w:rPr>
    </w:lvl>
    <w:lvl w:ilvl="8" w:tplc="A99C53F6">
      <w:start w:val="1"/>
      <w:numFmt w:val="bullet"/>
      <w:lvlText w:val=""/>
      <w:lvlJc w:val="left"/>
      <w:pPr>
        <w:ind w:left="6480" w:hanging="360"/>
      </w:pPr>
      <w:rPr>
        <w:rFonts w:ascii="Wingdings" w:hAnsi="Wingdings" w:hint="default"/>
      </w:rPr>
    </w:lvl>
  </w:abstractNum>
  <w:num w:numId="1" w16cid:durableId="1403261650">
    <w:abstractNumId w:val="21"/>
  </w:num>
  <w:num w:numId="2" w16cid:durableId="1565598817">
    <w:abstractNumId w:val="0"/>
  </w:num>
  <w:num w:numId="3" w16cid:durableId="45760254">
    <w:abstractNumId w:val="29"/>
  </w:num>
  <w:num w:numId="4" w16cid:durableId="914432722">
    <w:abstractNumId w:val="12"/>
  </w:num>
  <w:num w:numId="5" w16cid:durableId="1610044721">
    <w:abstractNumId w:val="35"/>
  </w:num>
  <w:num w:numId="6" w16cid:durableId="1723943073">
    <w:abstractNumId w:val="37"/>
  </w:num>
  <w:num w:numId="7" w16cid:durableId="2060783684">
    <w:abstractNumId w:val="28"/>
  </w:num>
  <w:num w:numId="8" w16cid:durableId="799613080">
    <w:abstractNumId w:val="31"/>
  </w:num>
  <w:num w:numId="9" w16cid:durableId="512033516">
    <w:abstractNumId w:val="32"/>
  </w:num>
  <w:num w:numId="10" w16cid:durableId="1372652689">
    <w:abstractNumId w:val="30"/>
  </w:num>
  <w:num w:numId="11" w16cid:durableId="1657106257">
    <w:abstractNumId w:val="14"/>
  </w:num>
  <w:num w:numId="12" w16cid:durableId="1734766785">
    <w:abstractNumId w:val="17"/>
  </w:num>
  <w:num w:numId="13" w16cid:durableId="1041979885">
    <w:abstractNumId w:val="25"/>
  </w:num>
  <w:num w:numId="14" w16cid:durableId="1313291568">
    <w:abstractNumId w:val="1"/>
  </w:num>
  <w:num w:numId="15" w16cid:durableId="1845321346">
    <w:abstractNumId w:val="4"/>
  </w:num>
  <w:num w:numId="16" w16cid:durableId="648872367">
    <w:abstractNumId w:val="3"/>
  </w:num>
  <w:num w:numId="17" w16cid:durableId="608119665">
    <w:abstractNumId w:val="11"/>
  </w:num>
  <w:num w:numId="18" w16cid:durableId="1513491374">
    <w:abstractNumId w:val="24"/>
  </w:num>
  <w:num w:numId="19" w16cid:durableId="222915220">
    <w:abstractNumId w:val="5"/>
  </w:num>
  <w:num w:numId="20" w16cid:durableId="228073977">
    <w:abstractNumId w:val="15"/>
  </w:num>
  <w:num w:numId="21" w16cid:durableId="1368024594">
    <w:abstractNumId w:val="23"/>
  </w:num>
  <w:num w:numId="22" w16cid:durableId="477068964">
    <w:abstractNumId w:val="13"/>
  </w:num>
  <w:num w:numId="23" w16cid:durableId="474370545">
    <w:abstractNumId w:val="7"/>
  </w:num>
  <w:num w:numId="24" w16cid:durableId="1052845166">
    <w:abstractNumId w:val="20"/>
  </w:num>
  <w:num w:numId="25" w16cid:durableId="1096365994">
    <w:abstractNumId w:val="2"/>
  </w:num>
  <w:num w:numId="26" w16cid:durableId="259921918">
    <w:abstractNumId w:val="9"/>
  </w:num>
  <w:num w:numId="27" w16cid:durableId="1299610376">
    <w:abstractNumId w:val="18"/>
  </w:num>
  <w:num w:numId="28" w16cid:durableId="1087507295">
    <w:abstractNumId w:val="22"/>
  </w:num>
  <w:num w:numId="29" w16cid:durableId="952247711">
    <w:abstractNumId w:val="16"/>
  </w:num>
  <w:num w:numId="30" w16cid:durableId="114056967">
    <w:abstractNumId w:val="27"/>
  </w:num>
  <w:num w:numId="31" w16cid:durableId="901670532">
    <w:abstractNumId w:val="33"/>
  </w:num>
  <w:num w:numId="32" w16cid:durableId="4750122">
    <w:abstractNumId w:val="10"/>
  </w:num>
  <w:num w:numId="33" w16cid:durableId="1046221472">
    <w:abstractNumId w:val="8"/>
  </w:num>
  <w:num w:numId="34" w16cid:durableId="1678458894">
    <w:abstractNumId w:val="19"/>
  </w:num>
  <w:num w:numId="35" w16cid:durableId="801457069">
    <w:abstractNumId w:val="6"/>
  </w:num>
  <w:num w:numId="36" w16cid:durableId="625309729">
    <w:abstractNumId w:val="36"/>
  </w:num>
  <w:num w:numId="37" w16cid:durableId="682122822">
    <w:abstractNumId w:val="26"/>
  </w:num>
  <w:num w:numId="38" w16cid:durableId="169957661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20"/>
  <w:drawingGridVerticalSpacing w:val="1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E9E"/>
    <w:rsid w:val="00002808"/>
    <w:rsid w:val="000140F0"/>
    <w:rsid w:val="00090864"/>
    <w:rsid w:val="00092BB1"/>
    <w:rsid w:val="000A027D"/>
    <w:rsid w:val="000B20D1"/>
    <w:rsid w:val="000D6B45"/>
    <w:rsid w:val="0013019B"/>
    <w:rsid w:val="0013176A"/>
    <w:rsid w:val="00135859"/>
    <w:rsid w:val="00167EDC"/>
    <w:rsid w:val="001935D4"/>
    <w:rsid w:val="001A4095"/>
    <w:rsid w:val="001D0585"/>
    <w:rsid w:val="001F34B8"/>
    <w:rsid w:val="001F6CCD"/>
    <w:rsid w:val="00212439"/>
    <w:rsid w:val="0024626D"/>
    <w:rsid w:val="0025134B"/>
    <w:rsid w:val="00266CF7"/>
    <w:rsid w:val="00274A01"/>
    <w:rsid w:val="002847A1"/>
    <w:rsid w:val="002A5DF4"/>
    <w:rsid w:val="002D1C2C"/>
    <w:rsid w:val="002F66D5"/>
    <w:rsid w:val="00347457"/>
    <w:rsid w:val="00371A13"/>
    <w:rsid w:val="003A547C"/>
    <w:rsid w:val="003C79CF"/>
    <w:rsid w:val="00401E9E"/>
    <w:rsid w:val="00413E8C"/>
    <w:rsid w:val="004317CA"/>
    <w:rsid w:val="0043363C"/>
    <w:rsid w:val="00472055"/>
    <w:rsid w:val="004D176E"/>
    <w:rsid w:val="004E259E"/>
    <w:rsid w:val="00571015"/>
    <w:rsid w:val="005742C1"/>
    <w:rsid w:val="00580EFC"/>
    <w:rsid w:val="00596693"/>
    <w:rsid w:val="005D26B1"/>
    <w:rsid w:val="00616743"/>
    <w:rsid w:val="00634B45"/>
    <w:rsid w:val="006416FD"/>
    <w:rsid w:val="00643A16"/>
    <w:rsid w:val="00695FC9"/>
    <w:rsid w:val="006E2AFD"/>
    <w:rsid w:val="007A1D01"/>
    <w:rsid w:val="007D3A83"/>
    <w:rsid w:val="007D6E49"/>
    <w:rsid w:val="007F1332"/>
    <w:rsid w:val="00861CB8"/>
    <w:rsid w:val="008A486D"/>
    <w:rsid w:val="008C2B51"/>
    <w:rsid w:val="008C41A2"/>
    <w:rsid w:val="008C6DC2"/>
    <w:rsid w:val="008E1FD7"/>
    <w:rsid w:val="008F326E"/>
    <w:rsid w:val="009027C9"/>
    <w:rsid w:val="009072D4"/>
    <w:rsid w:val="00921883"/>
    <w:rsid w:val="00975FBA"/>
    <w:rsid w:val="009767CF"/>
    <w:rsid w:val="00994964"/>
    <w:rsid w:val="00A22460"/>
    <w:rsid w:val="00A82107"/>
    <w:rsid w:val="00AC0E7D"/>
    <w:rsid w:val="00AC784F"/>
    <w:rsid w:val="00AD0CCF"/>
    <w:rsid w:val="00AD2417"/>
    <w:rsid w:val="00B14806"/>
    <w:rsid w:val="00B610DF"/>
    <w:rsid w:val="00B91C0D"/>
    <w:rsid w:val="00B97E6D"/>
    <w:rsid w:val="00C13F98"/>
    <w:rsid w:val="00C5343B"/>
    <w:rsid w:val="00C80ADE"/>
    <w:rsid w:val="00C82F3C"/>
    <w:rsid w:val="00CB6F37"/>
    <w:rsid w:val="00CB789B"/>
    <w:rsid w:val="00CE24B7"/>
    <w:rsid w:val="00D279E7"/>
    <w:rsid w:val="00D32E80"/>
    <w:rsid w:val="00DF24FC"/>
    <w:rsid w:val="00DF671C"/>
    <w:rsid w:val="00E46419"/>
    <w:rsid w:val="00E70A2D"/>
    <w:rsid w:val="00E9635A"/>
    <w:rsid w:val="00EB7400"/>
    <w:rsid w:val="00EE1EF4"/>
    <w:rsid w:val="00F41F1C"/>
    <w:rsid w:val="00F875C9"/>
    <w:rsid w:val="00FC240E"/>
    <w:rsid w:val="00FD2C5B"/>
    <w:rsid w:val="00FF0F27"/>
    <w:rsid w:val="0647FB5C"/>
    <w:rsid w:val="0803FE11"/>
    <w:rsid w:val="0972EDCE"/>
    <w:rsid w:val="0C03A632"/>
    <w:rsid w:val="2D703224"/>
    <w:rsid w:val="31291288"/>
    <w:rsid w:val="5D5CC408"/>
    <w:rsid w:val="67407F73"/>
    <w:rsid w:val="6B401D4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25992B4"/>
  <w15:docId w15:val="{CE40BA64-57EE-49F2-B07F-7A88A0778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Helvetica"/>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E9E"/>
    <w:pPr>
      <w:spacing w:after="200" w:line="276" w:lineRule="auto"/>
    </w:pPr>
    <w:rPr>
      <w:rFonts w:ascii="Calibri" w:eastAsia="Calibri" w:hAnsi="Calibri" w:cs="Times New Roman"/>
      <w:sz w:val="22"/>
      <w:szCs w:val="22"/>
      <w:lang w:eastAsia="en-US"/>
    </w:rPr>
  </w:style>
  <w:style w:type="paragraph" w:styleId="Titre1">
    <w:name w:val="heading 1"/>
    <w:basedOn w:val="Normal"/>
    <w:next w:val="Normal"/>
    <w:uiPriority w:val="9"/>
    <w:qFormat/>
    <w:rsid w:val="0647FB5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2A5DF4"/>
    <w:pPr>
      <w:tabs>
        <w:tab w:val="center" w:pos="4536"/>
        <w:tab w:val="right" w:pos="9072"/>
      </w:tabs>
      <w:spacing w:after="0" w:line="240" w:lineRule="auto"/>
    </w:pPr>
    <w:rPr>
      <w:rFonts w:ascii="Times New Roman" w:eastAsia="Times New Roman" w:hAnsi="Times New Roman" w:cs="Helvetica"/>
      <w:sz w:val="24"/>
      <w:szCs w:val="20"/>
      <w:lang w:eastAsia="fr-FR"/>
    </w:rPr>
  </w:style>
  <w:style w:type="paragraph" w:styleId="Pieddepage">
    <w:name w:val="footer"/>
    <w:basedOn w:val="Normal"/>
    <w:semiHidden/>
    <w:rsid w:val="002A5DF4"/>
    <w:pPr>
      <w:tabs>
        <w:tab w:val="center" w:pos="4536"/>
        <w:tab w:val="right" w:pos="9072"/>
      </w:tabs>
      <w:spacing w:after="0" w:line="240" w:lineRule="auto"/>
    </w:pPr>
    <w:rPr>
      <w:rFonts w:ascii="Times New Roman" w:eastAsia="Times New Roman" w:hAnsi="Times New Roman" w:cs="Helvetica"/>
      <w:sz w:val="24"/>
      <w:szCs w:val="20"/>
      <w:lang w:eastAsia="fr-FR"/>
    </w:rPr>
  </w:style>
  <w:style w:type="paragraph" w:customStyle="1" w:styleId="Paragraphestandard">
    <w:name w:val="[Paragraphe standard]"/>
    <w:basedOn w:val="Normal"/>
    <w:rsid w:val="002A5DF4"/>
    <w:pPr>
      <w:widowControl w:val="0"/>
      <w:autoSpaceDE w:val="0"/>
      <w:autoSpaceDN w:val="0"/>
      <w:adjustRightInd w:val="0"/>
      <w:spacing w:after="0" w:line="288" w:lineRule="auto"/>
      <w:textAlignment w:val="center"/>
    </w:pPr>
    <w:rPr>
      <w:rFonts w:ascii="MinionPro-Regular" w:eastAsia="Times New Roman" w:hAnsi="MinionPro-Regular" w:cs="MinionPro-Regular"/>
      <w:color w:val="000000"/>
      <w:sz w:val="24"/>
      <w:szCs w:val="24"/>
      <w:lang w:eastAsia="fr-FR" w:bidi="fr-FR"/>
    </w:rPr>
  </w:style>
  <w:style w:type="character" w:styleId="Lienhypertexte">
    <w:name w:val="Hyperlink"/>
    <w:basedOn w:val="Policepardfaut"/>
    <w:rsid w:val="00E32073"/>
    <w:rPr>
      <w:color w:val="0000FF"/>
      <w:u w:val="single"/>
    </w:rPr>
  </w:style>
  <w:style w:type="paragraph" w:styleId="Textedebulles">
    <w:name w:val="Balloon Text"/>
    <w:basedOn w:val="Normal"/>
    <w:link w:val="TextedebullesCar"/>
    <w:uiPriority w:val="99"/>
    <w:semiHidden/>
    <w:unhideWhenUsed/>
    <w:rsid w:val="00B610D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610DF"/>
    <w:rPr>
      <w:rFonts w:ascii="Tahoma" w:eastAsia="Calibri" w:hAnsi="Tahoma" w:cs="Tahoma"/>
      <w:sz w:val="16"/>
      <w:szCs w:val="16"/>
      <w:lang w:eastAsia="en-US"/>
    </w:rPr>
  </w:style>
  <w:style w:type="paragraph" w:customStyle="1" w:styleId="xmsonormal">
    <w:name w:val="x_msonormal"/>
    <w:basedOn w:val="Normal"/>
    <w:rsid w:val="000D6B45"/>
    <w:pPr>
      <w:spacing w:after="0" w:line="240" w:lineRule="auto"/>
    </w:pPr>
    <w:rPr>
      <w:rFonts w:eastAsiaTheme="minorHAnsi" w:cs="Calibri"/>
      <w:lang w:eastAsia="fr-FR"/>
    </w:rPr>
  </w:style>
  <w:style w:type="paragraph" w:styleId="Paragraphedeliste">
    <w:name w:val="List Paragraph"/>
    <w:basedOn w:val="Normal"/>
    <w:uiPriority w:val="34"/>
    <w:qFormat/>
    <w:rsid w:val="007D6E49"/>
    <w:pPr>
      <w:ind w:left="720"/>
      <w:contextualSpacing/>
    </w:pPr>
  </w:style>
  <w:style w:type="character" w:styleId="Mentionnonrsolue">
    <w:name w:val="Unresolved Mention"/>
    <w:basedOn w:val="Policepardfaut"/>
    <w:uiPriority w:val="99"/>
    <w:semiHidden/>
    <w:unhideWhenUsed/>
    <w:rsid w:val="001358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567617">
      <w:bodyDiv w:val="1"/>
      <w:marLeft w:val="0"/>
      <w:marRight w:val="0"/>
      <w:marTop w:val="0"/>
      <w:marBottom w:val="0"/>
      <w:divBdr>
        <w:top w:val="none" w:sz="0" w:space="0" w:color="auto"/>
        <w:left w:val="none" w:sz="0" w:space="0" w:color="auto"/>
        <w:bottom w:val="none" w:sz="0" w:space="0" w:color="auto"/>
        <w:right w:val="none" w:sz="0" w:space="0" w:color="auto"/>
      </w:divBdr>
    </w:div>
    <w:div w:id="1230385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png"/><Relationship Id="rId26" Type="http://schemas.openxmlformats.org/officeDocument/2006/relationships/hyperlink" Target="mailto:m.giovannone@fil-et-terre.fr" TargetMode="External"/><Relationship Id="rId3" Type="http://schemas.openxmlformats.org/officeDocument/2006/relationships/customXml" Target="../customXml/item3.xml"/><Relationship Id="rId21" Type="http://schemas.openxmlformats.org/officeDocument/2006/relationships/hyperlink" Target="mailto:adrien.riviere@coorace.org" TargetMode="External"/><Relationship Id="rId7" Type="http://schemas.openxmlformats.org/officeDocument/2006/relationships/webSettings" Target="webSetting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hyperlink" Target="mailto:louis.cantuel@restosducoeur.org"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mailto:m.ausort@lesentreprisesdinsertion.org"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jpg"/><Relationship Id="rId23" Type="http://schemas.openxmlformats.org/officeDocument/2006/relationships/hyperlink" Target="mailto:coline.derreyfavre@federationsolidarite.org" TargetMode="External"/><Relationship Id="rId28" Type="http://schemas.openxmlformats.org/officeDocument/2006/relationships/hyperlink" Target="mailto:christophe.cevasco@unai.fr" TargetMode="External"/><Relationship Id="rId10" Type="http://schemas.openxmlformats.org/officeDocument/2006/relationships/hyperlink" Target="mailto:a.wolff@chantierecole.org" TargetMode="External"/><Relationship Id="rId19" Type="http://schemas.openxmlformats.org/officeDocument/2006/relationships/image" Target="media/image9.png"/><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yperlink" Target="mailto:escoccimarro@emmaus-france.org" TargetMode="External"/><Relationship Id="rId27" Type="http://schemas.openxmlformats.org/officeDocument/2006/relationships/hyperlink" Target="mailto:mariesophie.simon@lemouvementdesregies.org" TargetMode="External"/><Relationship Id="rId30" Type="http://schemas.openxmlformats.org/officeDocument/2006/relationships/header" Target="header2.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jpg"/></Relationships>
</file>

<file path=word/_rels/header2.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uerza\AppData\Local\Microsoft\Windows\Temporary%20Internet%20Files\Content.Outlook\AC4O303Q\CHANTIERecole-Entete2016.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a2451f-27f6-4e64-9701-94c812bc057a" xsi:nil="true"/>
    <lcf76f155ced4ddcb4097134ff3c332f xmlns="ffe84164-f04c-4872-b0c0-639c4ef6db5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EFFBE087BBF44E855634A9694DADD4" ma:contentTypeVersion="12" ma:contentTypeDescription="Crée un document." ma:contentTypeScope="" ma:versionID="6c424296b0f1773ce79c400729337561">
  <xsd:schema xmlns:xsd="http://www.w3.org/2001/XMLSchema" xmlns:xs="http://www.w3.org/2001/XMLSchema" xmlns:p="http://schemas.microsoft.com/office/2006/metadata/properties" xmlns:ns2="ffe84164-f04c-4872-b0c0-639c4ef6db58" xmlns:ns3="a0a2451f-27f6-4e64-9701-94c812bc057a" targetNamespace="http://schemas.microsoft.com/office/2006/metadata/properties" ma:root="true" ma:fieldsID="007cea05b3fa34370bc010f489e2d6a9" ns2:_="" ns3:_="">
    <xsd:import namespace="ffe84164-f04c-4872-b0c0-639c4ef6db58"/>
    <xsd:import namespace="a0a2451f-27f6-4e64-9701-94c812bc05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e84164-f04c-4872-b0c0-639c4ef6db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68e3e489-2195-4a66-b036-911cf44d26a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a2451f-27f6-4e64-9701-94c812bc057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93e405-17f3-4bfa-a437-daceb80358b4}" ma:internalName="TaxCatchAll" ma:showField="CatchAllData" ma:web="a0a2451f-27f6-4e64-9701-94c812bc05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EDBDEF-F63A-406B-B1C4-A56C3440BA63}">
  <ds:schemaRefs>
    <ds:schemaRef ds:uri="http://schemas.microsoft.com/office/2006/metadata/properties"/>
    <ds:schemaRef ds:uri="http://schemas.microsoft.com/office/infopath/2007/PartnerControls"/>
    <ds:schemaRef ds:uri="a0a2451f-27f6-4e64-9701-94c812bc057a"/>
    <ds:schemaRef ds:uri="ffe84164-f04c-4872-b0c0-639c4ef6db58"/>
  </ds:schemaRefs>
</ds:datastoreItem>
</file>

<file path=customXml/itemProps2.xml><?xml version="1.0" encoding="utf-8"?>
<ds:datastoreItem xmlns:ds="http://schemas.openxmlformats.org/officeDocument/2006/customXml" ds:itemID="{3AB69DFB-5551-4174-986B-3DCFBEA46114}">
  <ds:schemaRefs>
    <ds:schemaRef ds:uri="http://schemas.microsoft.com/sharepoint/v3/contenttype/forms"/>
  </ds:schemaRefs>
</ds:datastoreItem>
</file>

<file path=customXml/itemProps3.xml><?xml version="1.0" encoding="utf-8"?>
<ds:datastoreItem xmlns:ds="http://schemas.openxmlformats.org/officeDocument/2006/customXml" ds:itemID="{1B51FA7B-FD4F-49E3-A895-19112D842B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e84164-f04c-4872-b0c0-639c4ef6db58"/>
    <ds:schemaRef ds:uri="a0a2451f-27f6-4e64-9701-94c812bc0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CHANTIERecole-Entete2016</Template>
  <TotalTime>2</TotalTime>
  <Pages>7</Pages>
  <Words>2199</Words>
  <Characters>12096</Characters>
  <Application>Microsoft Office Word</Application>
  <DocSecurity>0</DocSecurity>
  <Lines>100</Lines>
  <Paragraphs>28</Paragraphs>
  <ScaleCrop>false</ScaleCrop>
  <HeadingPairs>
    <vt:vector size="2" baseType="variant">
      <vt:variant>
        <vt:lpstr>Titre</vt:lpstr>
      </vt:variant>
      <vt:variant>
        <vt:i4>1</vt:i4>
      </vt:variant>
    </vt:vector>
  </HeadingPairs>
  <TitlesOfParts>
    <vt:vector size="1" baseType="lpstr">
      <vt:lpstr/>
    </vt:vector>
  </TitlesOfParts>
  <Company>****</Company>
  <LinksUpToDate>false</LinksUpToDate>
  <CharactersWithSpaces>14267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aguerza</dc:creator>
  <cp:keywords/>
  <cp:lastModifiedBy>Erika Van Godtsenhoven</cp:lastModifiedBy>
  <cp:revision>4</cp:revision>
  <cp:lastPrinted>2018-10-01T18:20:00Z</cp:lastPrinted>
  <dcterms:created xsi:type="dcterms:W3CDTF">2025-11-10T16:43:00Z</dcterms:created>
  <dcterms:modified xsi:type="dcterms:W3CDTF">2025-11-10T16:58:00Z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0x010100C6EFFBE087BBF44E855634A9694DADD4</vt:lpwstr>
  </property>
  <property fmtid="{D5CDD505-2E9C-101B-9397-08002B2CF9AE}" pid="3" name="Base Target">
    <vt:lpwstr>_blank</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